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17CB" w:rsidRDefault="008317CB">
      <w:pPr>
        <w:pStyle w:val="BodyText"/>
        <w:rPr>
          <w:rFonts w:ascii="Times New Roman"/>
          <w:sz w:val="20"/>
        </w:rPr>
      </w:pPr>
    </w:p>
    <w:p w:rsidR="008317CB" w:rsidRDefault="008317CB">
      <w:pPr>
        <w:pStyle w:val="BodyText"/>
        <w:rPr>
          <w:rFonts w:ascii="Times New Roman"/>
          <w:sz w:val="20"/>
        </w:rPr>
      </w:pPr>
    </w:p>
    <w:p w:rsidR="008317CB" w:rsidRDefault="008317CB">
      <w:pPr>
        <w:pStyle w:val="BodyText"/>
        <w:rPr>
          <w:rFonts w:ascii="Times New Roman"/>
          <w:sz w:val="20"/>
        </w:rPr>
      </w:pPr>
    </w:p>
    <w:p w:rsidR="008317CB" w:rsidRDefault="008317CB">
      <w:pPr>
        <w:pStyle w:val="BodyText"/>
        <w:rPr>
          <w:rFonts w:ascii="Times New Roman"/>
          <w:sz w:val="20"/>
        </w:rPr>
      </w:pPr>
    </w:p>
    <w:p w:rsidR="008317CB" w:rsidRDefault="008317CB">
      <w:pPr>
        <w:pStyle w:val="BodyText"/>
        <w:spacing w:before="10" w:after="1"/>
        <w:rPr>
          <w:rFonts w:ascii="Times New Roman"/>
          <w:sz w:val="24"/>
        </w:rPr>
      </w:pPr>
    </w:p>
    <w:p w:rsidR="008317CB" w:rsidRDefault="009A1C63">
      <w:pPr>
        <w:pStyle w:val="BodyText"/>
        <w:ind w:left="2070"/>
        <w:rPr>
          <w:rFonts w:ascii="Times New Roman"/>
          <w:sz w:val="20"/>
        </w:rPr>
      </w:pPr>
      <w:r>
        <w:rPr>
          <w:rFonts w:ascii="Times New Roman"/>
          <w:noProof/>
          <w:sz w:val="20"/>
        </w:rPr>
        <w:drawing>
          <wp:inline distT="0" distB="0" distL="0" distR="0">
            <wp:extent cx="3374031" cy="740664"/>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374031" cy="740664"/>
                    </a:xfrm>
                    <a:prstGeom prst="rect">
                      <a:avLst/>
                    </a:prstGeom>
                  </pic:spPr>
                </pic:pic>
              </a:graphicData>
            </a:graphic>
          </wp:inline>
        </w:drawing>
      </w:r>
    </w:p>
    <w:p w:rsidR="008317CB" w:rsidRDefault="008317CB">
      <w:pPr>
        <w:pStyle w:val="BodyText"/>
        <w:rPr>
          <w:rFonts w:ascii="Times New Roman"/>
          <w:sz w:val="20"/>
        </w:rPr>
      </w:pPr>
    </w:p>
    <w:p w:rsidR="008317CB" w:rsidRDefault="008317CB">
      <w:pPr>
        <w:pStyle w:val="BodyText"/>
        <w:rPr>
          <w:rFonts w:ascii="Times New Roman"/>
          <w:sz w:val="20"/>
        </w:rPr>
      </w:pPr>
    </w:p>
    <w:p w:rsidR="008317CB" w:rsidRDefault="008317CB">
      <w:pPr>
        <w:pStyle w:val="BodyText"/>
        <w:rPr>
          <w:rFonts w:ascii="Times New Roman"/>
          <w:sz w:val="20"/>
        </w:rPr>
      </w:pPr>
    </w:p>
    <w:p w:rsidR="008317CB" w:rsidRDefault="008317CB">
      <w:pPr>
        <w:pStyle w:val="BodyText"/>
        <w:spacing w:before="5"/>
        <w:rPr>
          <w:rFonts w:ascii="Times New Roman"/>
          <w:sz w:val="20"/>
        </w:rPr>
      </w:pPr>
    </w:p>
    <w:p w:rsidR="008317CB" w:rsidRDefault="009A1C63">
      <w:pPr>
        <w:spacing w:line="752" w:lineRule="exact"/>
        <w:ind w:left="2510"/>
        <w:rPr>
          <w:sz w:val="64"/>
        </w:rPr>
      </w:pPr>
      <w:r>
        <w:rPr>
          <w:color w:val="8494AE"/>
          <w:w w:val="105"/>
          <w:sz w:val="64"/>
        </w:rPr>
        <w:t>Diversity Policy</w:t>
      </w:r>
    </w:p>
    <w:p w:rsidR="008317CB" w:rsidRDefault="008317CB">
      <w:pPr>
        <w:pStyle w:val="BodyText"/>
        <w:spacing w:before="3"/>
        <w:rPr>
          <w:sz w:val="91"/>
        </w:rPr>
      </w:pPr>
    </w:p>
    <w:p w:rsidR="008317CB" w:rsidRDefault="009A1C63">
      <w:pPr>
        <w:pStyle w:val="Heading1"/>
      </w:pPr>
      <w:r>
        <w:t>Version Adopted: 22 August 2017</w:t>
      </w:r>
    </w:p>
    <w:p w:rsidR="008317CB" w:rsidRDefault="008317CB">
      <w:pPr>
        <w:pStyle w:val="BodyText"/>
        <w:spacing w:before="8"/>
        <w:rPr>
          <w:b/>
        </w:rPr>
      </w:pPr>
    </w:p>
    <w:p w:rsidR="008317CB" w:rsidRDefault="009A1C63">
      <w:pPr>
        <w:spacing w:before="1"/>
        <w:ind w:left="3204" w:right="2259"/>
        <w:jc w:val="center"/>
        <w:rPr>
          <w:b/>
        </w:rPr>
      </w:pPr>
      <w:r>
        <w:rPr>
          <w:b/>
        </w:rPr>
        <w:t>Experience Co Limited</w:t>
      </w:r>
    </w:p>
    <w:p w:rsidR="008317CB" w:rsidRDefault="008317CB">
      <w:pPr>
        <w:pStyle w:val="BodyText"/>
        <w:spacing w:before="8"/>
        <w:rPr>
          <w:b/>
        </w:rPr>
      </w:pPr>
    </w:p>
    <w:p w:rsidR="008317CB" w:rsidRDefault="009A1C63">
      <w:pPr>
        <w:pStyle w:val="BodyText"/>
        <w:ind w:left="3204" w:right="2259"/>
        <w:jc w:val="center"/>
      </w:pPr>
      <w:r>
        <w:t>ACN 167 320 470</w:t>
      </w:r>
    </w:p>
    <w:p w:rsidR="008317CB" w:rsidRDefault="008317CB">
      <w:pPr>
        <w:jc w:val="center"/>
        <w:sectPr w:rsidR="008317CB">
          <w:type w:val="continuous"/>
          <w:pgSz w:w="11920" w:h="16850"/>
          <w:pgMar w:top="1600" w:right="1680" w:bottom="280" w:left="1680" w:header="720" w:footer="720" w:gutter="0"/>
          <w:cols w:space="720"/>
        </w:sectPr>
      </w:pPr>
    </w:p>
    <w:p w:rsidR="008317CB" w:rsidRDefault="009A1C63">
      <w:pPr>
        <w:spacing w:before="47"/>
        <w:ind w:left="139"/>
      </w:pPr>
      <w:r>
        <w:rPr>
          <w:noProof/>
        </w:rPr>
        <w:lastRenderedPageBreak/>
        <w:drawing>
          <wp:inline distT="0" distB="0" distL="0" distR="0">
            <wp:extent cx="95788" cy="107950"/>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95788" cy="107950"/>
                    </a:xfrm>
                    <a:prstGeom prst="rect">
                      <a:avLst/>
                    </a:prstGeom>
                  </pic:spPr>
                </pic:pic>
              </a:graphicData>
            </a:graphic>
          </wp:inline>
        </w:drawing>
      </w:r>
      <w:r>
        <w:rPr>
          <w:rFonts w:ascii="Times New Roman"/>
          <w:sz w:val="20"/>
        </w:rPr>
        <w:t xml:space="preserve">           </w:t>
      </w:r>
      <w:r>
        <w:rPr>
          <w:color w:val="365F91"/>
        </w:rPr>
        <w:t>CONTENTS</w:t>
      </w:r>
    </w:p>
    <w:p w:rsidR="008317CB" w:rsidRDefault="009A1C63">
      <w:pPr>
        <w:tabs>
          <w:tab w:val="right" w:leader="dot" w:pos="9155"/>
        </w:tabs>
        <w:spacing w:before="293"/>
        <w:ind w:left="570"/>
      </w:pPr>
      <w:r>
        <w:rPr>
          <w:noProof/>
        </w:rPr>
        <w:drawing>
          <wp:inline distT="0" distB="0" distL="0" distR="0">
            <wp:extent cx="95788" cy="107950"/>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8" cstate="print"/>
                    <a:stretch>
                      <a:fillRect/>
                    </a:stretch>
                  </pic:blipFill>
                  <pic:spPr>
                    <a:xfrm>
                      <a:off x="0" y="0"/>
                      <a:ext cx="95788" cy="107950"/>
                    </a:xfrm>
                    <a:prstGeom prst="rect">
                      <a:avLst/>
                    </a:prstGeom>
                  </pic:spPr>
                </pic:pic>
              </a:graphicData>
            </a:graphic>
          </wp:inline>
        </w:drawing>
      </w:r>
      <w:r>
        <w:rPr>
          <w:rFonts w:ascii="Times New Roman"/>
          <w:sz w:val="20"/>
        </w:rPr>
        <w:t xml:space="preserve">                   </w:t>
      </w:r>
      <w:hyperlink w:anchor="_bookmark0" w:history="1">
        <w:r>
          <w:t>Introduction</w:t>
        </w:r>
        <w:r>
          <w:tab/>
          <w:t>2</w:t>
        </w:r>
      </w:hyperlink>
    </w:p>
    <w:p w:rsidR="008317CB" w:rsidRDefault="009A1C63">
      <w:pPr>
        <w:tabs>
          <w:tab w:val="right" w:leader="dot" w:pos="9155"/>
        </w:tabs>
        <w:spacing w:before="245"/>
        <w:ind w:left="550"/>
      </w:pPr>
      <w:r>
        <w:rPr>
          <w:noProof/>
        </w:rPr>
        <w:drawing>
          <wp:inline distT="0" distB="0" distL="0" distR="0">
            <wp:extent cx="107950" cy="107950"/>
            <wp:effectExtent l="0" t="0" r="0" b="0"/>
            <wp:docPr id="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9" cstate="print"/>
                    <a:stretch>
                      <a:fillRect/>
                    </a:stretch>
                  </pic:blipFill>
                  <pic:spPr>
                    <a:xfrm>
                      <a:off x="0" y="0"/>
                      <a:ext cx="107950" cy="107950"/>
                    </a:xfrm>
                    <a:prstGeom prst="rect">
                      <a:avLst/>
                    </a:prstGeom>
                  </pic:spPr>
                </pic:pic>
              </a:graphicData>
            </a:graphic>
          </wp:inline>
        </w:drawing>
      </w:r>
      <w:r>
        <w:rPr>
          <w:rFonts w:ascii="Times New Roman"/>
          <w:sz w:val="20"/>
        </w:rPr>
        <w:t xml:space="preserve">                   </w:t>
      </w:r>
      <w:hyperlink w:anchor="_bookmark1" w:history="1">
        <w:r>
          <w:t>Gender</w:t>
        </w:r>
        <w:r>
          <w:rPr>
            <w:spacing w:val="-2"/>
          </w:rPr>
          <w:t xml:space="preserve"> </w:t>
        </w:r>
        <w:r>
          <w:t>Diversity</w:t>
        </w:r>
        <w:r>
          <w:rPr>
            <w:spacing w:val="-3"/>
          </w:rPr>
          <w:t xml:space="preserve"> </w:t>
        </w:r>
        <w:r>
          <w:t>Objectives</w:t>
        </w:r>
        <w:r>
          <w:tab/>
          <w:t>2</w:t>
        </w:r>
      </w:hyperlink>
    </w:p>
    <w:p w:rsidR="008317CB" w:rsidRDefault="009A1C63">
      <w:pPr>
        <w:tabs>
          <w:tab w:val="right" w:leader="dot" w:pos="9155"/>
        </w:tabs>
        <w:spacing w:before="242"/>
        <w:ind w:left="554"/>
      </w:pPr>
      <w:r>
        <w:rPr>
          <w:noProof/>
        </w:rPr>
        <w:drawing>
          <wp:inline distT="0" distB="0" distL="0" distR="0">
            <wp:extent cx="106559" cy="111125"/>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0" cstate="print"/>
                    <a:stretch>
                      <a:fillRect/>
                    </a:stretch>
                  </pic:blipFill>
                  <pic:spPr>
                    <a:xfrm>
                      <a:off x="0" y="0"/>
                      <a:ext cx="106559" cy="111125"/>
                    </a:xfrm>
                    <a:prstGeom prst="rect">
                      <a:avLst/>
                    </a:prstGeom>
                  </pic:spPr>
                </pic:pic>
              </a:graphicData>
            </a:graphic>
          </wp:inline>
        </w:drawing>
      </w:r>
      <w:r>
        <w:rPr>
          <w:rFonts w:ascii="Times New Roman"/>
          <w:position w:val="1"/>
          <w:sz w:val="20"/>
        </w:rPr>
        <w:t xml:space="preserve">                  </w:t>
      </w:r>
      <w:r>
        <w:rPr>
          <w:rFonts w:ascii="Times New Roman"/>
          <w:spacing w:val="6"/>
          <w:position w:val="1"/>
          <w:sz w:val="20"/>
        </w:rPr>
        <w:t xml:space="preserve"> </w:t>
      </w:r>
      <w:hyperlink w:anchor="_bookmark2" w:history="1">
        <w:r>
          <w:rPr>
            <w:position w:val="1"/>
          </w:rPr>
          <w:t>Corporate</w:t>
        </w:r>
        <w:r>
          <w:rPr>
            <w:spacing w:val="-4"/>
            <w:position w:val="1"/>
          </w:rPr>
          <w:t xml:space="preserve"> </w:t>
        </w:r>
        <w:r>
          <w:rPr>
            <w:position w:val="1"/>
          </w:rPr>
          <w:t>Governance</w:t>
        </w:r>
        <w:r>
          <w:rPr>
            <w:position w:val="1"/>
          </w:rPr>
          <w:tab/>
          <w:t>3</w:t>
        </w:r>
      </w:hyperlink>
    </w:p>
    <w:p w:rsidR="008317CB" w:rsidRDefault="009A1C63">
      <w:pPr>
        <w:tabs>
          <w:tab w:val="right" w:leader="dot" w:pos="9155"/>
        </w:tabs>
        <w:spacing w:before="245"/>
        <w:ind w:left="549"/>
      </w:pPr>
      <w:r>
        <w:rPr>
          <w:noProof/>
        </w:rPr>
        <w:drawing>
          <wp:inline distT="0" distB="0" distL="0" distR="0">
            <wp:extent cx="109076" cy="106045"/>
            <wp:effectExtent l="0" t="0" r="0" b="0"/>
            <wp:docPr id="1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png"/>
                    <pic:cNvPicPr/>
                  </pic:nvPicPr>
                  <pic:blipFill>
                    <a:blip r:embed="rId11" cstate="print"/>
                    <a:stretch>
                      <a:fillRect/>
                    </a:stretch>
                  </pic:blipFill>
                  <pic:spPr>
                    <a:xfrm>
                      <a:off x="0" y="0"/>
                      <a:ext cx="109076" cy="106045"/>
                    </a:xfrm>
                    <a:prstGeom prst="rect">
                      <a:avLst/>
                    </a:prstGeom>
                  </pic:spPr>
                </pic:pic>
              </a:graphicData>
            </a:graphic>
          </wp:inline>
        </w:drawing>
      </w:r>
      <w:r>
        <w:rPr>
          <w:rFonts w:ascii="Times New Roman"/>
          <w:sz w:val="20"/>
        </w:rPr>
        <w:t xml:space="preserve">                   </w:t>
      </w:r>
      <w:hyperlink w:anchor="_bookmark3" w:history="1">
        <w:r>
          <w:t>Group</w:t>
        </w:r>
        <w:r>
          <w:rPr>
            <w:spacing w:val="-2"/>
          </w:rPr>
          <w:t xml:space="preserve"> </w:t>
        </w:r>
        <w:r>
          <w:t>Leadership</w:t>
        </w:r>
        <w:r>
          <w:rPr>
            <w:spacing w:val="-2"/>
          </w:rPr>
          <w:t xml:space="preserve"> </w:t>
        </w:r>
        <w:r>
          <w:t>Responsibilities</w:t>
        </w:r>
        <w:r>
          <w:tab/>
          <w:t>3</w:t>
        </w:r>
      </w:hyperlink>
    </w:p>
    <w:p w:rsidR="008317CB" w:rsidRDefault="009A1C63">
      <w:pPr>
        <w:tabs>
          <w:tab w:val="right" w:leader="dot" w:pos="9155"/>
        </w:tabs>
        <w:spacing w:before="239"/>
        <w:ind w:left="554"/>
      </w:pPr>
      <w:r>
        <w:rPr>
          <w:noProof/>
        </w:rPr>
        <w:drawing>
          <wp:inline distT="0" distB="0" distL="0" distR="0">
            <wp:extent cx="106431" cy="107950"/>
            <wp:effectExtent l="0" t="0" r="0" b="0"/>
            <wp:docPr id="1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12" cstate="print"/>
                    <a:stretch>
                      <a:fillRect/>
                    </a:stretch>
                  </pic:blipFill>
                  <pic:spPr>
                    <a:xfrm>
                      <a:off x="0" y="0"/>
                      <a:ext cx="106431" cy="107950"/>
                    </a:xfrm>
                    <a:prstGeom prst="rect">
                      <a:avLst/>
                    </a:prstGeom>
                  </pic:spPr>
                </pic:pic>
              </a:graphicData>
            </a:graphic>
          </wp:inline>
        </w:drawing>
      </w:r>
      <w:r>
        <w:rPr>
          <w:rFonts w:ascii="Times New Roman"/>
          <w:position w:val="1"/>
          <w:sz w:val="20"/>
        </w:rPr>
        <w:t xml:space="preserve">                   </w:t>
      </w:r>
      <w:hyperlink w:anchor="_bookmark4" w:history="1">
        <w:r>
          <w:rPr>
            <w:position w:val="1"/>
          </w:rPr>
          <w:t>Individual</w:t>
        </w:r>
        <w:r>
          <w:rPr>
            <w:spacing w:val="-3"/>
            <w:position w:val="1"/>
          </w:rPr>
          <w:t xml:space="preserve"> </w:t>
        </w:r>
        <w:r>
          <w:rPr>
            <w:position w:val="1"/>
          </w:rPr>
          <w:t>Responsibilities</w:t>
        </w:r>
        <w:r>
          <w:rPr>
            <w:position w:val="1"/>
          </w:rPr>
          <w:tab/>
          <w:t>3</w:t>
        </w:r>
      </w:hyperlink>
    </w:p>
    <w:p w:rsidR="008317CB" w:rsidRDefault="009A1C63">
      <w:pPr>
        <w:tabs>
          <w:tab w:val="right" w:leader="dot" w:pos="9155"/>
        </w:tabs>
        <w:spacing w:before="250"/>
        <w:ind w:left="554"/>
      </w:pPr>
      <w:r>
        <w:rPr>
          <w:noProof/>
        </w:rPr>
        <w:drawing>
          <wp:inline distT="0" distB="0" distL="0" distR="0">
            <wp:extent cx="106559" cy="111125"/>
            <wp:effectExtent l="0" t="0" r="0" b="0"/>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png"/>
                    <pic:cNvPicPr/>
                  </pic:nvPicPr>
                  <pic:blipFill>
                    <a:blip r:embed="rId13" cstate="print"/>
                    <a:stretch>
                      <a:fillRect/>
                    </a:stretch>
                  </pic:blipFill>
                  <pic:spPr>
                    <a:xfrm>
                      <a:off x="0" y="0"/>
                      <a:ext cx="106559" cy="111125"/>
                    </a:xfrm>
                    <a:prstGeom prst="rect">
                      <a:avLst/>
                    </a:prstGeom>
                  </pic:spPr>
                </pic:pic>
              </a:graphicData>
            </a:graphic>
          </wp:inline>
        </w:drawing>
      </w:r>
      <w:r>
        <w:rPr>
          <w:rFonts w:ascii="Times New Roman"/>
          <w:position w:val="1"/>
          <w:sz w:val="20"/>
        </w:rPr>
        <w:t xml:space="preserve">                  </w:t>
      </w:r>
      <w:r>
        <w:rPr>
          <w:rFonts w:ascii="Times New Roman"/>
          <w:spacing w:val="6"/>
          <w:position w:val="1"/>
          <w:sz w:val="20"/>
        </w:rPr>
        <w:t xml:space="preserve"> </w:t>
      </w:r>
      <w:hyperlink w:anchor="_bookmark5" w:history="1">
        <w:r>
          <w:rPr>
            <w:position w:val="1"/>
          </w:rPr>
          <w:t>Resolving concerns under</w:t>
        </w:r>
        <w:r>
          <w:rPr>
            <w:spacing w:val="-4"/>
            <w:position w:val="1"/>
          </w:rPr>
          <w:t xml:space="preserve"> </w:t>
        </w:r>
        <w:r>
          <w:rPr>
            <w:position w:val="1"/>
          </w:rPr>
          <w:t>this policy</w:t>
        </w:r>
        <w:r>
          <w:rPr>
            <w:position w:val="1"/>
          </w:rPr>
          <w:tab/>
          <w:t>4</w:t>
        </w:r>
      </w:hyperlink>
    </w:p>
    <w:p w:rsidR="008317CB" w:rsidRDefault="008317CB">
      <w:pPr>
        <w:sectPr w:rsidR="008317CB">
          <w:footerReference w:type="default" r:id="rId14"/>
          <w:pgSz w:w="11940" w:h="16860"/>
          <w:pgMar w:top="1380" w:right="1320" w:bottom="1000" w:left="1320" w:header="0" w:footer="808" w:gutter="0"/>
          <w:pgNumType w:start="1"/>
          <w:cols w:space="720"/>
        </w:sectPr>
      </w:pPr>
    </w:p>
    <w:p w:rsidR="008317CB" w:rsidRDefault="009A1C63">
      <w:pPr>
        <w:spacing w:before="197"/>
        <w:ind w:left="139"/>
        <w:rPr>
          <w:b/>
        </w:rPr>
      </w:pPr>
      <w:r>
        <w:rPr>
          <w:noProof/>
        </w:rPr>
        <w:lastRenderedPageBreak/>
        <w:drawing>
          <wp:inline distT="0" distB="0" distL="0" distR="0">
            <wp:extent cx="95788" cy="107950"/>
            <wp:effectExtent l="0" t="0" r="0" b="0"/>
            <wp:docPr id="1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png"/>
                    <pic:cNvPicPr/>
                  </pic:nvPicPr>
                  <pic:blipFill>
                    <a:blip r:embed="rId8" cstate="print"/>
                    <a:stretch>
                      <a:fillRect/>
                    </a:stretch>
                  </pic:blipFill>
                  <pic:spPr>
                    <a:xfrm>
                      <a:off x="0" y="0"/>
                      <a:ext cx="95788" cy="107950"/>
                    </a:xfrm>
                    <a:prstGeom prst="rect">
                      <a:avLst/>
                    </a:prstGeom>
                  </pic:spPr>
                </pic:pic>
              </a:graphicData>
            </a:graphic>
          </wp:inline>
        </w:drawing>
      </w:r>
      <w:r>
        <w:rPr>
          <w:rFonts w:ascii="Times New Roman"/>
          <w:sz w:val="20"/>
        </w:rPr>
        <w:t xml:space="preserve">           </w:t>
      </w:r>
      <w:bookmarkStart w:id="0" w:name="_bookmark0"/>
      <w:bookmarkEnd w:id="0"/>
      <w:r>
        <w:rPr>
          <w:b/>
        </w:rPr>
        <w:t>INTRODUCTION</w:t>
      </w:r>
    </w:p>
    <w:p w:rsidR="008317CB" w:rsidRDefault="008317CB">
      <w:pPr>
        <w:pStyle w:val="BodyText"/>
        <w:spacing w:before="10"/>
        <w:rPr>
          <w:b/>
          <w:sz w:val="20"/>
        </w:rPr>
      </w:pPr>
    </w:p>
    <w:p w:rsidR="008317CB" w:rsidRDefault="009A1C63">
      <w:pPr>
        <w:pStyle w:val="ListParagraph"/>
        <w:numPr>
          <w:ilvl w:val="1"/>
          <w:numId w:val="5"/>
        </w:numPr>
        <w:tabs>
          <w:tab w:val="left" w:pos="829"/>
        </w:tabs>
        <w:ind w:right="106"/>
        <w:jc w:val="both"/>
      </w:pPr>
      <w:r>
        <w:t>Experience Co</w:t>
      </w:r>
      <w:bookmarkStart w:id="1" w:name="_GoBack"/>
      <w:bookmarkEnd w:id="1"/>
      <w:r>
        <w:t xml:space="preserve"> Limited and its subsidiaries (</w:t>
      </w:r>
      <w:r>
        <w:rPr>
          <w:b/>
        </w:rPr>
        <w:t xml:space="preserve">Group </w:t>
      </w:r>
      <w:r>
        <w:t xml:space="preserve">or </w:t>
      </w:r>
      <w:r>
        <w:rPr>
          <w:b/>
        </w:rPr>
        <w:t>Company</w:t>
      </w:r>
      <w:r>
        <w:t>) embrace a strong belief in the advantages of a diverse and inclusive workplace in which individuals of varied backgrounds and perspectives are welcomed, encouraged and given the opportunity to contribute to their full</w:t>
      </w:r>
      <w:r>
        <w:rPr>
          <w:spacing w:val="-29"/>
        </w:rPr>
        <w:t xml:space="preserve"> </w:t>
      </w:r>
      <w:r>
        <w:t>potential.</w:t>
      </w:r>
    </w:p>
    <w:p w:rsidR="008317CB" w:rsidRDefault="008317CB">
      <w:pPr>
        <w:pStyle w:val="BodyText"/>
        <w:spacing w:before="8"/>
        <w:rPr>
          <w:sz w:val="20"/>
        </w:rPr>
      </w:pPr>
    </w:p>
    <w:p w:rsidR="008317CB" w:rsidRDefault="009A1C63">
      <w:pPr>
        <w:pStyle w:val="ListParagraph"/>
        <w:numPr>
          <w:ilvl w:val="1"/>
          <w:numId w:val="5"/>
        </w:numPr>
        <w:tabs>
          <w:tab w:val="left" w:pos="829"/>
        </w:tabs>
        <w:spacing w:before="1"/>
        <w:ind w:right="109"/>
        <w:jc w:val="both"/>
      </w:pPr>
      <w:r>
        <w:t>Our employees are valued</w:t>
      </w:r>
      <w:r>
        <w:t xml:space="preserve"> for their distinctive experiences and the strength of their contribution. By diversity, we mean the prevalence of differences in our workplace, including women and men from different countries, cultures, ethnicities, generations and all the other unique d</w:t>
      </w:r>
      <w:r>
        <w:t>ifferences in our backgrounds that make each of us who we</w:t>
      </w:r>
      <w:r>
        <w:rPr>
          <w:spacing w:val="-13"/>
        </w:rPr>
        <w:t xml:space="preserve"> </w:t>
      </w:r>
      <w:r>
        <w:t>are.</w:t>
      </w:r>
    </w:p>
    <w:p w:rsidR="008317CB" w:rsidRDefault="008317CB">
      <w:pPr>
        <w:pStyle w:val="BodyText"/>
        <w:spacing w:before="8"/>
        <w:rPr>
          <w:sz w:val="20"/>
        </w:rPr>
      </w:pPr>
    </w:p>
    <w:p w:rsidR="008317CB" w:rsidRDefault="009A1C63">
      <w:pPr>
        <w:pStyle w:val="ListParagraph"/>
        <w:numPr>
          <w:ilvl w:val="1"/>
          <w:numId w:val="5"/>
        </w:numPr>
        <w:tabs>
          <w:tab w:val="left" w:pos="828"/>
          <w:tab w:val="left" w:pos="829"/>
        </w:tabs>
      </w:pPr>
      <w:r>
        <w:t>We believe that diversity maximises opportunities to achieve our business goals</w:t>
      </w:r>
      <w:r>
        <w:rPr>
          <w:spacing w:val="-28"/>
        </w:rPr>
        <w:t xml:space="preserve"> </w:t>
      </w:r>
      <w:r>
        <w:t>by:</w:t>
      </w:r>
    </w:p>
    <w:p w:rsidR="008317CB" w:rsidRDefault="008317CB">
      <w:pPr>
        <w:pStyle w:val="BodyText"/>
        <w:spacing w:before="11"/>
        <w:rPr>
          <w:sz w:val="20"/>
        </w:rPr>
      </w:pPr>
    </w:p>
    <w:p w:rsidR="008317CB" w:rsidRDefault="009A1C63">
      <w:pPr>
        <w:pStyle w:val="ListParagraph"/>
        <w:numPr>
          <w:ilvl w:val="2"/>
          <w:numId w:val="5"/>
        </w:numPr>
        <w:tabs>
          <w:tab w:val="left" w:pos="1560"/>
          <w:tab w:val="left" w:pos="1561"/>
        </w:tabs>
        <w:spacing w:before="1"/>
      </w:pPr>
      <w:r>
        <w:t>attracting, retaining, and developing the very best</w:t>
      </w:r>
      <w:r>
        <w:rPr>
          <w:spacing w:val="-20"/>
        </w:rPr>
        <w:t xml:space="preserve"> </w:t>
      </w:r>
      <w:r>
        <w:t>talent;</w:t>
      </w:r>
    </w:p>
    <w:p w:rsidR="008317CB" w:rsidRDefault="008317CB">
      <w:pPr>
        <w:pStyle w:val="BodyText"/>
        <w:spacing w:before="7"/>
        <w:rPr>
          <w:sz w:val="20"/>
        </w:rPr>
      </w:pPr>
    </w:p>
    <w:p w:rsidR="008317CB" w:rsidRDefault="009A1C63">
      <w:pPr>
        <w:pStyle w:val="ListParagraph"/>
        <w:numPr>
          <w:ilvl w:val="2"/>
          <w:numId w:val="5"/>
        </w:numPr>
        <w:tabs>
          <w:tab w:val="left" w:pos="1560"/>
          <w:tab w:val="left" w:pos="1561"/>
        </w:tabs>
        <w:spacing w:before="1"/>
      </w:pPr>
      <w:r>
        <w:t>increasing employee engagement and</w:t>
      </w:r>
      <w:r>
        <w:rPr>
          <w:spacing w:val="-19"/>
        </w:rPr>
        <w:t xml:space="preserve"> </w:t>
      </w:r>
      <w:r>
        <w:t>productivit</w:t>
      </w:r>
      <w:r>
        <w:t>y;</w:t>
      </w:r>
    </w:p>
    <w:p w:rsidR="008317CB" w:rsidRDefault="008317CB">
      <w:pPr>
        <w:pStyle w:val="BodyText"/>
        <w:spacing w:before="10"/>
        <w:rPr>
          <w:sz w:val="20"/>
        </w:rPr>
      </w:pPr>
    </w:p>
    <w:p w:rsidR="008317CB" w:rsidRDefault="009A1C63">
      <w:pPr>
        <w:pStyle w:val="ListParagraph"/>
        <w:numPr>
          <w:ilvl w:val="2"/>
          <w:numId w:val="5"/>
        </w:numPr>
        <w:tabs>
          <w:tab w:val="left" w:pos="1560"/>
          <w:tab w:val="left" w:pos="1561"/>
        </w:tabs>
      </w:pPr>
      <w:r>
        <w:t>delivering to the customer, together as one</w:t>
      </w:r>
      <w:r>
        <w:rPr>
          <w:spacing w:val="-17"/>
        </w:rPr>
        <w:t xml:space="preserve"> </w:t>
      </w:r>
      <w:r>
        <w:t>team;</w:t>
      </w:r>
    </w:p>
    <w:p w:rsidR="008317CB" w:rsidRDefault="008317CB">
      <w:pPr>
        <w:pStyle w:val="BodyText"/>
        <w:spacing w:before="10"/>
        <w:rPr>
          <w:sz w:val="20"/>
        </w:rPr>
      </w:pPr>
    </w:p>
    <w:p w:rsidR="008317CB" w:rsidRDefault="009A1C63">
      <w:pPr>
        <w:pStyle w:val="ListParagraph"/>
        <w:numPr>
          <w:ilvl w:val="2"/>
          <w:numId w:val="5"/>
        </w:numPr>
        <w:tabs>
          <w:tab w:val="left" w:pos="1560"/>
          <w:tab w:val="left" w:pos="1561"/>
        </w:tabs>
        <w:spacing w:before="1"/>
      </w:pPr>
      <w:r>
        <w:t>seizing opportunities for creative problem-solving and</w:t>
      </w:r>
      <w:r>
        <w:rPr>
          <w:spacing w:val="-23"/>
        </w:rPr>
        <w:t xml:space="preserve"> </w:t>
      </w:r>
      <w:r>
        <w:t>innovation;</w:t>
      </w:r>
    </w:p>
    <w:p w:rsidR="008317CB" w:rsidRDefault="008317CB">
      <w:pPr>
        <w:pStyle w:val="BodyText"/>
        <w:spacing w:before="10"/>
        <w:rPr>
          <w:sz w:val="20"/>
        </w:rPr>
      </w:pPr>
    </w:p>
    <w:p w:rsidR="008317CB" w:rsidRDefault="009A1C63">
      <w:pPr>
        <w:pStyle w:val="ListParagraph"/>
        <w:numPr>
          <w:ilvl w:val="2"/>
          <w:numId w:val="5"/>
        </w:numPr>
        <w:tabs>
          <w:tab w:val="left" w:pos="1560"/>
          <w:tab w:val="left" w:pos="1561"/>
        </w:tabs>
        <w:ind w:right="162"/>
      </w:pPr>
      <w:r>
        <w:t>eliminating the unproductive business costs associated with unlawful discrimination; and</w:t>
      </w:r>
    </w:p>
    <w:p w:rsidR="008317CB" w:rsidRDefault="008317CB">
      <w:pPr>
        <w:pStyle w:val="BodyText"/>
        <w:spacing w:before="8"/>
        <w:rPr>
          <w:sz w:val="20"/>
        </w:rPr>
      </w:pPr>
    </w:p>
    <w:p w:rsidR="008317CB" w:rsidRDefault="009A1C63">
      <w:pPr>
        <w:pStyle w:val="ListParagraph"/>
        <w:numPr>
          <w:ilvl w:val="2"/>
          <w:numId w:val="5"/>
        </w:numPr>
        <w:tabs>
          <w:tab w:val="left" w:pos="1560"/>
          <w:tab w:val="left" w:pos="1561"/>
        </w:tabs>
        <w:ind w:right="325"/>
      </w:pPr>
      <w:r>
        <w:t>growing our business through our informed understanding of the markets in which we</w:t>
      </w:r>
      <w:r>
        <w:rPr>
          <w:spacing w:val="-4"/>
        </w:rPr>
        <w:t xml:space="preserve"> </w:t>
      </w:r>
      <w:r>
        <w:t>operate.</w:t>
      </w:r>
    </w:p>
    <w:p w:rsidR="008317CB" w:rsidRDefault="008317CB">
      <w:pPr>
        <w:pStyle w:val="BodyText"/>
        <w:spacing w:before="9"/>
        <w:rPr>
          <w:sz w:val="20"/>
        </w:rPr>
      </w:pPr>
    </w:p>
    <w:p w:rsidR="008317CB" w:rsidRDefault="009A1C63">
      <w:pPr>
        <w:pStyle w:val="ListParagraph"/>
        <w:numPr>
          <w:ilvl w:val="1"/>
          <w:numId w:val="5"/>
        </w:numPr>
        <w:tabs>
          <w:tab w:val="left" w:pos="829"/>
        </w:tabs>
        <w:ind w:right="109"/>
        <w:jc w:val="both"/>
      </w:pPr>
      <w:r>
        <w:t>Our commitment to diversity forms part of a merit-based organisational culture dedicated to the appointment of the best qualified employees, consultants, management and Board. Our commitment applies in all phases of employee engagement including recruitmen</w:t>
      </w:r>
      <w:r>
        <w:t xml:space="preserve">t, selection, development, promotion, rewards and remuneration. </w:t>
      </w:r>
      <w:proofErr w:type="gramStart"/>
      <w:r>
        <w:t>In particular, we</w:t>
      </w:r>
      <w:proofErr w:type="gramEnd"/>
      <w:r>
        <w:t xml:space="preserve"> seek to recruit from a rich, diverse pool of qualified candidates at all</w:t>
      </w:r>
      <w:r>
        <w:rPr>
          <w:spacing w:val="-10"/>
        </w:rPr>
        <w:t xml:space="preserve"> </w:t>
      </w:r>
      <w:r>
        <w:t>levels.</w:t>
      </w:r>
    </w:p>
    <w:p w:rsidR="008317CB" w:rsidRDefault="008317CB">
      <w:pPr>
        <w:pStyle w:val="BodyText"/>
        <w:spacing w:before="12"/>
        <w:rPr>
          <w:sz w:val="20"/>
        </w:rPr>
      </w:pPr>
    </w:p>
    <w:p w:rsidR="008317CB" w:rsidRDefault="009A1C63">
      <w:pPr>
        <w:pStyle w:val="ListParagraph"/>
        <w:numPr>
          <w:ilvl w:val="1"/>
          <w:numId w:val="5"/>
        </w:numPr>
        <w:tabs>
          <w:tab w:val="left" w:pos="829"/>
        </w:tabs>
        <w:ind w:right="109"/>
        <w:jc w:val="both"/>
      </w:pPr>
      <w:r>
        <w:t>We seek to create a work environment where people are free to achieve their best, without en</w:t>
      </w:r>
      <w:r>
        <w:t>countering prejudice regarding their gender, ethnicity, age, disability, religion, sexual orientation or cultural differences. The Group will not tolerate any form of unlawful discrimination, harassment or victimisation of an employee who raises concerns o</w:t>
      </w:r>
      <w:r>
        <w:t>r provides information about such</w:t>
      </w:r>
      <w:r>
        <w:rPr>
          <w:spacing w:val="-16"/>
        </w:rPr>
        <w:t xml:space="preserve"> </w:t>
      </w:r>
      <w:r>
        <w:t>conduct.</w:t>
      </w:r>
    </w:p>
    <w:p w:rsidR="008317CB" w:rsidRDefault="008317CB">
      <w:pPr>
        <w:pStyle w:val="BodyText"/>
        <w:spacing w:before="12"/>
        <w:rPr>
          <w:sz w:val="20"/>
        </w:rPr>
      </w:pPr>
    </w:p>
    <w:p w:rsidR="008317CB" w:rsidRDefault="009A1C63">
      <w:pPr>
        <w:pStyle w:val="ListParagraph"/>
        <w:numPr>
          <w:ilvl w:val="1"/>
          <w:numId w:val="5"/>
        </w:numPr>
        <w:tabs>
          <w:tab w:val="left" w:pos="829"/>
        </w:tabs>
        <w:ind w:right="111"/>
        <w:jc w:val="both"/>
      </w:pPr>
      <w:r>
        <w:t xml:space="preserve">We acknowledge the need for our people to combine and balance their career and family </w:t>
      </w:r>
      <w:proofErr w:type="gramStart"/>
      <w:r>
        <w:t>obligations, and</w:t>
      </w:r>
      <w:proofErr w:type="gramEnd"/>
      <w:r>
        <w:t xml:space="preserve"> recognise the importance of caring for family members. The Group will explore</w:t>
      </w:r>
      <w:r>
        <w:rPr>
          <w:spacing w:val="-6"/>
        </w:rPr>
        <w:t xml:space="preserve"> </w:t>
      </w:r>
      <w:r>
        <w:t>innovative</w:t>
      </w:r>
      <w:r>
        <w:rPr>
          <w:spacing w:val="-7"/>
        </w:rPr>
        <w:t xml:space="preserve"> </w:t>
      </w:r>
      <w:r>
        <w:t>and</w:t>
      </w:r>
      <w:r>
        <w:rPr>
          <w:spacing w:val="-9"/>
        </w:rPr>
        <w:t xml:space="preserve"> </w:t>
      </w:r>
      <w:r>
        <w:t>flexible</w:t>
      </w:r>
      <w:r>
        <w:rPr>
          <w:spacing w:val="-5"/>
        </w:rPr>
        <w:t xml:space="preserve"> </w:t>
      </w:r>
      <w:r>
        <w:t>work</w:t>
      </w:r>
      <w:r>
        <w:rPr>
          <w:spacing w:val="-8"/>
        </w:rPr>
        <w:t xml:space="preserve"> </w:t>
      </w:r>
      <w:r>
        <w:t>op</w:t>
      </w:r>
      <w:r>
        <w:t>tions</w:t>
      </w:r>
      <w:r>
        <w:rPr>
          <w:spacing w:val="-5"/>
        </w:rPr>
        <w:t xml:space="preserve"> </w:t>
      </w:r>
      <w:r>
        <w:t>to</w:t>
      </w:r>
      <w:r>
        <w:rPr>
          <w:spacing w:val="-7"/>
        </w:rPr>
        <w:t xml:space="preserve"> </w:t>
      </w:r>
      <w:r>
        <w:t>enable</w:t>
      </w:r>
      <w:r>
        <w:rPr>
          <w:spacing w:val="-10"/>
        </w:rPr>
        <w:t xml:space="preserve"> </w:t>
      </w:r>
      <w:r>
        <w:t>our</w:t>
      </w:r>
      <w:r>
        <w:rPr>
          <w:spacing w:val="-6"/>
        </w:rPr>
        <w:t xml:space="preserve"> </w:t>
      </w:r>
      <w:r>
        <w:t>people</w:t>
      </w:r>
      <w:r>
        <w:rPr>
          <w:spacing w:val="-10"/>
        </w:rPr>
        <w:t xml:space="preserve"> </w:t>
      </w:r>
      <w:r>
        <w:t>to</w:t>
      </w:r>
      <w:r>
        <w:rPr>
          <w:spacing w:val="-7"/>
        </w:rPr>
        <w:t xml:space="preserve"> </w:t>
      </w:r>
      <w:r>
        <w:t>balance</w:t>
      </w:r>
      <w:r>
        <w:rPr>
          <w:spacing w:val="-3"/>
        </w:rPr>
        <w:t xml:space="preserve"> </w:t>
      </w:r>
      <w:r>
        <w:t>family</w:t>
      </w:r>
      <w:r>
        <w:rPr>
          <w:spacing w:val="-1"/>
        </w:rPr>
        <w:t xml:space="preserve"> </w:t>
      </w:r>
      <w:r>
        <w:t>and</w:t>
      </w:r>
      <w:r>
        <w:rPr>
          <w:spacing w:val="-2"/>
        </w:rPr>
        <w:t xml:space="preserve"> </w:t>
      </w:r>
      <w:r>
        <w:t>work, and</w:t>
      </w:r>
      <w:proofErr w:type="gramStart"/>
      <w:r>
        <w:t>, in particular, to</w:t>
      </w:r>
      <w:proofErr w:type="gramEnd"/>
      <w:r>
        <w:t xml:space="preserve"> support the care of</w:t>
      </w:r>
      <w:r>
        <w:rPr>
          <w:spacing w:val="-22"/>
        </w:rPr>
        <w:t xml:space="preserve"> </w:t>
      </w:r>
      <w:r>
        <w:t>children.</w:t>
      </w:r>
    </w:p>
    <w:p w:rsidR="008317CB" w:rsidRDefault="008317CB">
      <w:pPr>
        <w:pStyle w:val="BodyText"/>
        <w:spacing w:before="6"/>
        <w:rPr>
          <w:sz w:val="20"/>
        </w:rPr>
      </w:pPr>
    </w:p>
    <w:p w:rsidR="008317CB" w:rsidRDefault="009A1C63">
      <w:pPr>
        <w:ind w:left="120"/>
        <w:rPr>
          <w:b/>
        </w:rPr>
      </w:pPr>
      <w:r>
        <w:rPr>
          <w:noProof/>
        </w:rPr>
        <w:drawing>
          <wp:inline distT="0" distB="0" distL="0" distR="0">
            <wp:extent cx="107948" cy="107950"/>
            <wp:effectExtent l="0" t="0" r="0" b="0"/>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9" cstate="print"/>
                    <a:stretch>
                      <a:fillRect/>
                    </a:stretch>
                  </pic:blipFill>
                  <pic:spPr>
                    <a:xfrm>
                      <a:off x="0" y="0"/>
                      <a:ext cx="107948" cy="107950"/>
                    </a:xfrm>
                    <a:prstGeom prst="rect">
                      <a:avLst/>
                    </a:prstGeom>
                  </pic:spPr>
                </pic:pic>
              </a:graphicData>
            </a:graphic>
          </wp:inline>
        </w:drawing>
      </w:r>
      <w:r>
        <w:rPr>
          <w:rFonts w:ascii="Times New Roman"/>
          <w:sz w:val="20"/>
        </w:rPr>
        <w:t xml:space="preserve">           </w:t>
      </w:r>
      <w:bookmarkStart w:id="2" w:name="_bookmark1"/>
      <w:bookmarkEnd w:id="2"/>
      <w:r>
        <w:rPr>
          <w:b/>
        </w:rPr>
        <w:t>GENDER DIVERSITY</w:t>
      </w:r>
      <w:r>
        <w:rPr>
          <w:b/>
          <w:spacing w:val="-2"/>
        </w:rPr>
        <w:t xml:space="preserve"> </w:t>
      </w:r>
      <w:r>
        <w:rPr>
          <w:b/>
        </w:rPr>
        <w:t>OBJECTIVES</w:t>
      </w:r>
    </w:p>
    <w:p w:rsidR="008317CB" w:rsidRDefault="008317CB">
      <w:pPr>
        <w:pStyle w:val="BodyText"/>
        <w:spacing w:before="3"/>
        <w:rPr>
          <w:b/>
          <w:sz w:val="21"/>
        </w:rPr>
      </w:pPr>
    </w:p>
    <w:p w:rsidR="008317CB" w:rsidRDefault="009A1C63">
      <w:pPr>
        <w:pStyle w:val="BodyText"/>
        <w:ind w:left="120" w:right="134"/>
      </w:pPr>
      <w:r>
        <w:t xml:space="preserve">Since the Group employs more than 100 employees, it reports annually under the Workplace Gender Equality Act to the Workplace Gender Equality Agency (WGEA) and its reports may be found on the Agency’s website at </w:t>
      </w:r>
      <w:hyperlink r:id="rId15">
        <w:r>
          <w:t>www.wgea.gov.au.</w:t>
        </w:r>
      </w:hyperlink>
    </w:p>
    <w:p w:rsidR="008317CB" w:rsidRDefault="008317CB">
      <w:pPr>
        <w:pStyle w:val="BodyText"/>
        <w:spacing w:before="11"/>
        <w:rPr>
          <w:sz w:val="20"/>
        </w:rPr>
      </w:pPr>
    </w:p>
    <w:p w:rsidR="008317CB" w:rsidRDefault="009A1C63">
      <w:pPr>
        <w:pStyle w:val="BodyText"/>
        <w:ind w:left="828"/>
      </w:pPr>
      <w:r>
        <w:t>Its Gender Equality Indicators and their achievement are set out in its reports.</w:t>
      </w:r>
    </w:p>
    <w:p w:rsidR="008317CB" w:rsidRDefault="008317CB">
      <w:pPr>
        <w:sectPr w:rsidR="008317CB">
          <w:pgSz w:w="11940" w:h="16860"/>
          <w:pgMar w:top="1600" w:right="1320" w:bottom="1000" w:left="1320" w:header="0" w:footer="808" w:gutter="0"/>
          <w:cols w:space="720"/>
        </w:sectPr>
      </w:pPr>
    </w:p>
    <w:p w:rsidR="008317CB" w:rsidRDefault="009A1C63">
      <w:pPr>
        <w:spacing w:before="43"/>
        <w:ind w:left="121"/>
        <w:rPr>
          <w:b/>
        </w:rPr>
      </w:pPr>
      <w:r>
        <w:rPr>
          <w:noProof/>
        </w:rPr>
        <w:lastRenderedPageBreak/>
        <w:drawing>
          <wp:inline distT="0" distB="0" distL="0" distR="0">
            <wp:extent cx="106559" cy="111123"/>
            <wp:effectExtent l="0" t="0" r="0" b="0"/>
            <wp:docPr id="2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9.png"/>
                    <pic:cNvPicPr/>
                  </pic:nvPicPr>
                  <pic:blipFill>
                    <a:blip r:embed="rId10" cstate="print"/>
                    <a:stretch>
                      <a:fillRect/>
                    </a:stretch>
                  </pic:blipFill>
                  <pic:spPr>
                    <a:xfrm>
                      <a:off x="0" y="0"/>
                      <a:ext cx="106559" cy="111123"/>
                    </a:xfrm>
                    <a:prstGeom prst="rect">
                      <a:avLst/>
                    </a:prstGeom>
                  </pic:spPr>
                </pic:pic>
              </a:graphicData>
            </a:graphic>
          </wp:inline>
        </w:drawing>
      </w:r>
      <w:r>
        <w:rPr>
          <w:rFonts w:ascii="Times New Roman"/>
          <w:position w:val="1"/>
          <w:sz w:val="20"/>
        </w:rPr>
        <w:t xml:space="preserve">          </w:t>
      </w:r>
      <w:bookmarkStart w:id="3" w:name="_bookmark2"/>
      <w:bookmarkEnd w:id="3"/>
      <w:r>
        <w:rPr>
          <w:b/>
          <w:position w:val="1"/>
        </w:rPr>
        <w:t>CORPORATE</w:t>
      </w:r>
      <w:r>
        <w:rPr>
          <w:b/>
          <w:spacing w:val="-12"/>
          <w:position w:val="1"/>
        </w:rPr>
        <w:t xml:space="preserve"> </w:t>
      </w:r>
      <w:r>
        <w:rPr>
          <w:b/>
          <w:position w:val="1"/>
        </w:rPr>
        <w:t>GOVERNANCE</w:t>
      </w:r>
    </w:p>
    <w:p w:rsidR="008317CB" w:rsidRDefault="008317CB">
      <w:pPr>
        <w:pStyle w:val="BodyText"/>
        <w:spacing w:before="2"/>
        <w:rPr>
          <w:b/>
          <w:sz w:val="13"/>
        </w:rPr>
      </w:pPr>
    </w:p>
    <w:p w:rsidR="008317CB" w:rsidRDefault="009A1C63">
      <w:pPr>
        <w:pStyle w:val="ListParagraph"/>
        <w:numPr>
          <w:ilvl w:val="1"/>
          <w:numId w:val="4"/>
        </w:numPr>
        <w:tabs>
          <w:tab w:val="left" w:pos="829"/>
        </w:tabs>
        <w:spacing w:before="90"/>
        <w:ind w:right="116"/>
        <w:jc w:val="both"/>
      </w:pPr>
      <w:r>
        <w:t>In accordance with the Board Charter, the Board will oversee strategies to address board diversity, includ</w:t>
      </w:r>
      <w:r>
        <w:t>ing succession planning to maintain an appropriate mix of skills, experience, expertise and diversity on the</w:t>
      </w:r>
      <w:r>
        <w:rPr>
          <w:spacing w:val="-14"/>
        </w:rPr>
        <w:t xml:space="preserve"> </w:t>
      </w:r>
      <w:r>
        <w:t>board.</w:t>
      </w:r>
    </w:p>
    <w:p w:rsidR="008317CB" w:rsidRDefault="008317CB">
      <w:pPr>
        <w:pStyle w:val="BodyText"/>
        <w:spacing w:before="9"/>
        <w:rPr>
          <w:sz w:val="20"/>
        </w:rPr>
      </w:pPr>
    </w:p>
    <w:p w:rsidR="008317CB" w:rsidRDefault="009A1C63">
      <w:pPr>
        <w:pStyle w:val="ListParagraph"/>
        <w:numPr>
          <w:ilvl w:val="1"/>
          <w:numId w:val="4"/>
        </w:numPr>
        <w:tabs>
          <w:tab w:val="left" w:pos="829"/>
        </w:tabs>
        <w:ind w:right="105"/>
        <w:jc w:val="both"/>
      </w:pPr>
      <w:r>
        <w:t xml:space="preserve">When reviewing its performance, the Board will </w:t>
      </w:r>
      <w:proofErr w:type="gramStart"/>
      <w:r>
        <w:t>give consideration to</w:t>
      </w:r>
      <w:proofErr w:type="gramEnd"/>
      <w:r>
        <w:t xml:space="preserve"> its gender diversity objectives. The corporate governance statement co</w:t>
      </w:r>
      <w:r>
        <w:t>ntained in the Group Annual Report will include a statement regarding the mix of skills and diversity that the Board is looking to achieve in its</w:t>
      </w:r>
      <w:r>
        <w:rPr>
          <w:spacing w:val="-18"/>
        </w:rPr>
        <w:t xml:space="preserve"> </w:t>
      </w:r>
      <w:r>
        <w:t>membership.</w:t>
      </w:r>
    </w:p>
    <w:p w:rsidR="008317CB" w:rsidRDefault="008317CB">
      <w:pPr>
        <w:pStyle w:val="BodyText"/>
        <w:spacing w:before="6"/>
        <w:rPr>
          <w:sz w:val="20"/>
        </w:rPr>
      </w:pPr>
    </w:p>
    <w:p w:rsidR="008317CB" w:rsidRDefault="009A1C63">
      <w:pPr>
        <w:pStyle w:val="ListParagraph"/>
        <w:numPr>
          <w:ilvl w:val="1"/>
          <w:numId w:val="4"/>
        </w:numPr>
        <w:tabs>
          <w:tab w:val="left" w:pos="828"/>
          <w:tab w:val="left" w:pos="829"/>
        </w:tabs>
      </w:pPr>
      <w:r>
        <w:t>The Board</w:t>
      </w:r>
      <w:r>
        <w:rPr>
          <w:spacing w:val="-10"/>
        </w:rPr>
        <w:t xml:space="preserve"> </w:t>
      </w:r>
      <w:r>
        <w:t>will:</w:t>
      </w:r>
    </w:p>
    <w:p w:rsidR="008317CB" w:rsidRDefault="008317CB">
      <w:pPr>
        <w:pStyle w:val="BodyText"/>
        <w:spacing w:before="11"/>
        <w:rPr>
          <w:sz w:val="20"/>
        </w:rPr>
      </w:pPr>
    </w:p>
    <w:p w:rsidR="008317CB" w:rsidRDefault="009A1C63">
      <w:pPr>
        <w:pStyle w:val="ListParagraph"/>
        <w:numPr>
          <w:ilvl w:val="2"/>
          <w:numId w:val="4"/>
        </w:numPr>
        <w:tabs>
          <w:tab w:val="left" w:pos="1560"/>
          <w:tab w:val="left" w:pos="1561"/>
        </w:tabs>
      </w:pPr>
      <w:r>
        <w:t>regularly review the proportion of women at all levels of the</w:t>
      </w:r>
      <w:r>
        <w:rPr>
          <w:spacing w:val="-22"/>
        </w:rPr>
        <w:t xml:space="preserve"> </w:t>
      </w:r>
      <w:r>
        <w:t>company;</w:t>
      </w:r>
    </w:p>
    <w:p w:rsidR="008317CB" w:rsidRDefault="008317CB">
      <w:pPr>
        <w:pStyle w:val="BodyText"/>
        <w:spacing w:before="1"/>
        <w:rPr>
          <w:sz w:val="21"/>
        </w:rPr>
      </w:pPr>
    </w:p>
    <w:p w:rsidR="008317CB" w:rsidRDefault="009A1C63">
      <w:pPr>
        <w:pStyle w:val="ListParagraph"/>
        <w:numPr>
          <w:ilvl w:val="2"/>
          <w:numId w:val="4"/>
        </w:numPr>
        <w:tabs>
          <w:tab w:val="left" w:pos="1560"/>
          <w:tab w:val="left" w:pos="1561"/>
        </w:tabs>
        <w:spacing w:line="237" w:lineRule="auto"/>
        <w:ind w:right="121"/>
      </w:pPr>
      <w:r>
        <w:t xml:space="preserve">oversee </w:t>
      </w:r>
      <w:r>
        <w:t>the Group diversity policy, including the setting and achievement of annual measurable objectives for achieving gender diversity;</w:t>
      </w:r>
      <w:r>
        <w:rPr>
          <w:spacing w:val="-23"/>
        </w:rPr>
        <w:t xml:space="preserve"> </w:t>
      </w:r>
      <w:r>
        <w:t>and</w:t>
      </w:r>
    </w:p>
    <w:p w:rsidR="008317CB" w:rsidRDefault="008317CB">
      <w:pPr>
        <w:pStyle w:val="BodyText"/>
        <w:spacing w:before="2"/>
        <w:rPr>
          <w:sz w:val="21"/>
        </w:rPr>
      </w:pPr>
    </w:p>
    <w:p w:rsidR="008317CB" w:rsidRDefault="009A1C63">
      <w:pPr>
        <w:pStyle w:val="ListParagraph"/>
        <w:numPr>
          <w:ilvl w:val="2"/>
          <w:numId w:val="4"/>
        </w:numPr>
        <w:tabs>
          <w:tab w:val="left" w:pos="1560"/>
          <w:tab w:val="left" w:pos="1561"/>
        </w:tabs>
      </w:pPr>
      <w:r>
        <w:t>regularly report on these</w:t>
      </w:r>
      <w:r>
        <w:rPr>
          <w:spacing w:val="-9"/>
        </w:rPr>
        <w:t xml:space="preserve"> </w:t>
      </w:r>
      <w:r>
        <w:t>outcomes.</w:t>
      </w:r>
    </w:p>
    <w:p w:rsidR="008317CB" w:rsidRDefault="008317CB">
      <w:pPr>
        <w:pStyle w:val="BodyText"/>
        <w:spacing w:before="8"/>
        <w:rPr>
          <w:sz w:val="20"/>
        </w:rPr>
      </w:pPr>
    </w:p>
    <w:p w:rsidR="008317CB" w:rsidRDefault="009A1C63">
      <w:pPr>
        <w:pStyle w:val="ListParagraph"/>
        <w:numPr>
          <w:ilvl w:val="1"/>
          <w:numId w:val="4"/>
        </w:numPr>
        <w:tabs>
          <w:tab w:val="left" w:pos="829"/>
        </w:tabs>
        <w:ind w:right="109"/>
        <w:jc w:val="both"/>
      </w:pPr>
      <w:r>
        <w:t>In its annual reports to the WGEA, the Group discloses the proportion of women employees in</w:t>
      </w:r>
      <w:r>
        <w:rPr>
          <w:spacing w:val="-11"/>
        </w:rPr>
        <w:t xml:space="preserve"> </w:t>
      </w:r>
      <w:r>
        <w:t>the</w:t>
      </w:r>
      <w:r>
        <w:rPr>
          <w:spacing w:val="-9"/>
        </w:rPr>
        <w:t xml:space="preserve"> </w:t>
      </w:r>
      <w:r>
        <w:t>whole</w:t>
      </w:r>
      <w:r>
        <w:rPr>
          <w:spacing w:val="-7"/>
        </w:rPr>
        <w:t xml:space="preserve"> </w:t>
      </w:r>
      <w:r>
        <w:t>organisation,</w:t>
      </w:r>
      <w:r>
        <w:rPr>
          <w:spacing w:val="-11"/>
        </w:rPr>
        <w:t xml:space="preserve"> </w:t>
      </w:r>
      <w:r>
        <w:t>women</w:t>
      </w:r>
      <w:r>
        <w:rPr>
          <w:spacing w:val="-12"/>
        </w:rPr>
        <w:t xml:space="preserve"> </w:t>
      </w:r>
      <w:r>
        <w:t>in</w:t>
      </w:r>
      <w:r>
        <w:rPr>
          <w:spacing w:val="-10"/>
        </w:rPr>
        <w:t xml:space="preserve"> </w:t>
      </w:r>
      <w:r>
        <w:t>senior</w:t>
      </w:r>
      <w:r>
        <w:rPr>
          <w:spacing w:val="-10"/>
        </w:rPr>
        <w:t xml:space="preserve"> </w:t>
      </w:r>
      <w:r>
        <w:t>executive</w:t>
      </w:r>
      <w:r>
        <w:rPr>
          <w:spacing w:val="-11"/>
        </w:rPr>
        <w:t xml:space="preserve"> </w:t>
      </w:r>
      <w:r>
        <w:t>positions</w:t>
      </w:r>
      <w:r>
        <w:rPr>
          <w:spacing w:val="-8"/>
        </w:rPr>
        <w:t xml:space="preserve"> </w:t>
      </w:r>
      <w:r>
        <w:t>and</w:t>
      </w:r>
      <w:r>
        <w:rPr>
          <w:spacing w:val="-10"/>
        </w:rPr>
        <w:t xml:space="preserve"> </w:t>
      </w:r>
      <w:r>
        <w:t>women</w:t>
      </w:r>
      <w:r>
        <w:rPr>
          <w:spacing w:val="-3"/>
        </w:rPr>
        <w:t xml:space="preserve"> </w:t>
      </w:r>
      <w:r>
        <w:t>on</w:t>
      </w:r>
      <w:r>
        <w:rPr>
          <w:spacing w:val="-2"/>
        </w:rPr>
        <w:t xml:space="preserve"> </w:t>
      </w:r>
      <w:r>
        <w:t>the</w:t>
      </w:r>
      <w:r>
        <w:rPr>
          <w:spacing w:val="-1"/>
        </w:rPr>
        <w:t xml:space="preserve"> </w:t>
      </w:r>
      <w:r>
        <w:t>Board.</w:t>
      </w:r>
    </w:p>
    <w:p w:rsidR="008317CB" w:rsidRDefault="008317CB">
      <w:pPr>
        <w:pStyle w:val="BodyText"/>
        <w:spacing w:before="1"/>
        <w:rPr>
          <w:sz w:val="20"/>
        </w:rPr>
      </w:pPr>
    </w:p>
    <w:p w:rsidR="008317CB" w:rsidRDefault="009A1C63">
      <w:pPr>
        <w:ind w:left="116"/>
        <w:rPr>
          <w:b/>
        </w:rPr>
      </w:pPr>
      <w:r>
        <w:rPr>
          <w:noProof/>
        </w:rPr>
        <w:drawing>
          <wp:inline distT="0" distB="0" distL="0" distR="0">
            <wp:extent cx="109219" cy="107702"/>
            <wp:effectExtent l="0" t="0" r="0" b="0"/>
            <wp:docPr id="2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0.png"/>
                    <pic:cNvPicPr/>
                  </pic:nvPicPr>
                  <pic:blipFill>
                    <a:blip r:embed="rId16" cstate="print"/>
                    <a:stretch>
                      <a:fillRect/>
                    </a:stretch>
                  </pic:blipFill>
                  <pic:spPr>
                    <a:xfrm>
                      <a:off x="0" y="0"/>
                      <a:ext cx="109219" cy="107702"/>
                    </a:xfrm>
                    <a:prstGeom prst="rect">
                      <a:avLst/>
                    </a:prstGeom>
                  </pic:spPr>
                </pic:pic>
              </a:graphicData>
            </a:graphic>
          </wp:inline>
        </w:drawing>
      </w:r>
      <w:r>
        <w:rPr>
          <w:rFonts w:ascii="Times New Roman"/>
          <w:position w:val="1"/>
          <w:sz w:val="20"/>
        </w:rPr>
        <w:t xml:space="preserve">          </w:t>
      </w:r>
      <w:r>
        <w:rPr>
          <w:rFonts w:ascii="Times New Roman"/>
          <w:spacing w:val="1"/>
          <w:position w:val="1"/>
          <w:sz w:val="20"/>
        </w:rPr>
        <w:t xml:space="preserve"> </w:t>
      </w:r>
      <w:bookmarkStart w:id="4" w:name="_bookmark3"/>
      <w:bookmarkEnd w:id="4"/>
      <w:r>
        <w:rPr>
          <w:b/>
          <w:position w:val="1"/>
        </w:rPr>
        <w:t>THE GROUP LEADERSHIP</w:t>
      </w:r>
      <w:r>
        <w:rPr>
          <w:b/>
          <w:spacing w:val="-6"/>
          <w:position w:val="1"/>
        </w:rPr>
        <w:t xml:space="preserve"> </w:t>
      </w:r>
      <w:r>
        <w:rPr>
          <w:b/>
          <w:position w:val="1"/>
        </w:rPr>
        <w:t>RESPONSIBILITIES</w:t>
      </w:r>
    </w:p>
    <w:p w:rsidR="008317CB" w:rsidRDefault="008317CB">
      <w:pPr>
        <w:pStyle w:val="BodyText"/>
        <w:spacing w:before="5"/>
        <w:rPr>
          <w:b/>
          <w:sz w:val="21"/>
        </w:rPr>
      </w:pPr>
    </w:p>
    <w:p w:rsidR="008317CB" w:rsidRDefault="009A1C63">
      <w:pPr>
        <w:pStyle w:val="ListParagraph"/>
        <w:numPr>
          <w:ilvl w:val="1"/>
          <w:numId w:val="3"/>
        </w:numPr>
        <w:tabs>
          <w:tab w:val="left" w:pos="829"/>
        </w:tabs>
        <w:ind w:right="123"/>
        <w:jc w:val="both"/>
      </w:pPr>
      <w:r>
        <w:t>The Group expects that its managers will embrace the challenge of achieving positive diversity outcomes as a significant opportunity for our business. Managers</w:t>
      </w:r>
      <w:r>
        <w:rPr>
          <w:spacing w:val="-34"/>
        </w:rPr>
        <w:t xml:space="preserve"> </w:t>
      </w:r>
      <w:r>
        <w:t>will:</w:t>
      </w:r>
    </w:p>
    <w:p w:rsidR="008317CB" w:rsidRDefault="008317CB">
      <w:pPr>
        <w:pStyle w:val="BodyText"/>
        <w:spacing w:before="11"/>
        <w:rPr>
          <w:sz w:val="20"/>
        </w:rPr>
      </w:pPr>
    </w:p>
    <w:p w:rsidR="008317CB" w:rsidRDefault="009A1C63">
      <w:pPr>
        <w:pStyle w:val="ListParagraph"/>
        <w:numPr>
          <w:ilvl w:val="2"/>
          <w:numId w:val="3"/>
        </w:numPr>
        <w:tabs>
          <w:tab w:val="left" w:pos="1560"/>
          <w:tab w:val="left" w:pos="1561"/>
        </w:tabs>
        <w:spacing w:before="1"/>
        <w:ind w:right="121"/>
      </w:pPr>
      <w:r>
        <w:t xml:space="preserve">demonstrate a commitment to diversity that is visible and unambiguously aligned with the </w:t>
      </w:r>
      <w:r>
        <w:t>diversity policy and its related</w:t>
      </w:r>
      <w:r>
        <w:rPr>
          <w:spacing w:val="-21"/>
        </w:rPr>
        <w:t xml:space="preserve"> </w:t>
      </w:r>
      <w:r>
        <w:t>objectives;</w:t>
      </w:r>
    </w:p>
    <w:p w:rsidR="008317CB" w:rsidRDefault="008317CB">
      <w:pPr>
        <w:pStyle w:val="BodyText"/>
        <w:spacing w:before="10"/>
        <w:rPr>
          <w:sz w:val="20"/>
        </w:rPr>
      </w:pPr>
    </w:p>
    <w:p w:rsidR="008317CB" w:rsidRDefault="009A1C63">
      <w:pPr>
        <w:pStyle w:val="ListParagraph"/>
        <w:numPr>
          <w:ilvl w:val="2"/>
          <w:numId w:val="3"/>
        </w:numPr>
        <w:tabs>
          <w:tab w:val="left" w:pos="1560"/>
          <w:tab w:val="left" w:pos="1561"/>
        </w:tabs>
        <w:ind w:right="113"/>
      </w:pPr>
      <w:r>
        <w:t>support our people to balance their career and home-life, and to promote work flexibility consistent with business</w:t>
      </w:r>
      <w:r>
        <w:rPr>
          <w:spacing w:val="-15"/>
        </w:rPr>
        <w:t xml:space="preserve"> </w:t>
      </w:r>
      <w:r>
        <w:t>success;</w:t>
      </w:r>
    </w:p>
    <w:p w:rsidR="008317CB" w:rsidRDefault="008317CB">
      <w:pPr>
        <w:pStyle w:val="BodyText"/>
        <w:spacing w:before="11"/>
        <w:rPr>
          <w:sz w:val="20"/>
        </w:rPr>
      </w:pPr>
    </w:p>
    <w:p w:rsidR="008317CB" w:rsidRDefault="009A1C63">
      <w:pPr>
        <w:pStyle w:val="ListParagraph"/>
        <w:numPr>
          <w:ilvl w:val="2"/>
          <w:numId w:val="3"/>
        </w:numPr>
        <w:tabs>
          <w:tab w:val="left" w:pos="1560"/>
          <w:tab w:val="left" w:pos="1561"/>
        </w:tabs>
        <w:ind w:right="114"/>
      </w:pPr>
      <w:r>
        <w:t>foster individual career development in accordance with the Company’s diversity objec</w:t>
      </w:r>
      <w:r>
        <w:t xml:space="preserve">tives, and make decisions on selection and promotion </w:t>
      </w:r>
      <w:proofErr w:type="gramStart"/>
      <w:r>
        <w:t>on the basis of</w:t>
      </w:r>
      <w:proofErr w:type="gramEnd"/>
      <w:r>
        <w:rPr>
          <w:spacing w:val="-21"/>
        </w:rPr>
        <w:t xml:space="preserve"> </w:t>
      </w:r>
      <w:r>
        <w:t>merit;</w:t>
      </w:r>
    </w:p>
    <w:p w:rsidR="008317CB" w:rsidRDefault="008317CB">
      <w:pPr>
        <w:pStyle w:val="BodyText"/>
        <w:spacing w:before="11"/>
        <w:rPr>
          <w:sz w:val="20"/>
        </w:rPr>
      </w:pPr>
    </w:p>
    <w:p w:rsidR="008317CB" w:rsidRDefault="009A1C63">
      <w:pPr>
        <w:pStyle w:val="ListParagraph"/>
        <w:numPr>
          <w:ilvl w:val="2"/>
          <w:numId w:val="3"/>
        </w:numPr>
        <w:tabs>
          <w:tab w:val="left" w:pos="1560"/>
          <w:tab w:val="left" w:pos="1561"/>
        </w:tabs>
        <w:ind w:right="112"/>
      </w:pPr>
      <w:r>
        <w:t xml:space="preserve">diligently work to create an environment where people demonstrate respect for </w:t>
      </w:r>
      <w:proofErr w:type="gramStart"/>
      <w:r>
        <w:t>others</w:t>
      </w:r>
      <w:proofErr w:type="gramEnd"/>
      <w:r>
        <w:rPr>
          <w:spacing w:val="-12"/>
        </w:rPr>
        <w:t xml:space="preserve"> </w:t>
      </w:r>
      <w:r>
        <w:t>and</w:t>
      </w:r>
      <w:r>
        <w:rPr>
          <w:spacing w:val="-11"/>
        </w:rPr>
        <w:t xml:space="preserve"> </w:t>
      </w:r>
      <w:r>
        <w:t>which</w:t>
      </w:r>
      <w:r>
        <w:rPr>
          <w:spacing w:val="-12"/>
        </w:rPr>
        <w:t xml:space="preserve"> </w:t>
      </w:r>
      <w:r>
        <w:t>is</w:t>
      </w:r>
      <w:r>
        <w:rPr>
          <w:spacing w:val="-9"/>
        </w:rPr>
        <w:t xml:space="preserve"> </w:t>
      </w:r>
      <w:r>
        <w:t>free</w:t>
      </w:r>
      <w:r>
        <w:rPr>
          <w:spacing w:val="-12"/>
        </w:rPr>
        <w:t xml:space="preserve"> </w:t>
      </w:r>
      <w:r>
        <w:t>from</w:t>
      </w:r>
      <w:r>
        <w:rPr>
          <w:spacing w:val="-7"/>
        </w:rPr>
        <w:t xml:space="preserve"> </w:t>
      </w:r>
      <w:r>
        <w:t>unlawful</w:t>
      </w:r>
      <w:r>
        <w:rPr>
          <w:spacing w:val="-10"/>
        </w:rPr>
        <w:t xml:space="preserve"> </w:t>
      </w:r>
      <w:r>
        <w:t>discrimination,</w:t>
      </w:r>
      <w:r>
        <w:rPr>
          <w:spacing w:val="-10"/>
        </w:rPr>
        <w:t xml:space="preserve"> </w:t>
      </w:r>
      <w:r>
        <w:t>harassment</w:t>
      </w:r>
      <w:r>
        <w:rPr>
          <w:spacing w:val="-7"/>
        </w:rPr>
        <w:t xml:space="preserve"> </w:t>
      </w:r>
      <w:r>
        <w:t>and</w:t>
      </w:r>
      <w:r>
        <w:rPr>
          <w:spacing w:val="-13"/>
        </w:rPr>
        <w:t xml:space="preserve"> </w:t>
      </w:r>
      <w:r>
        <w:t>bullying;</w:t>
      </w:r>
      <w:r>
        <w:rPr>
          <w:spacing w:val="-1"/>
        </w:rPr>
        <w:t xml:space="preserve"> </w:t>
      </w:r>
      <w:r>
        <w:t>and</w:t>
      </w:r>
    </w:p>
    <w:p w:rsidR="008317CB" w:rsidRDefault="008317CB">
      <w:pPr>
        <w:pStyle w:val="BodyText"/>
        <w:spacing w:before="10"/>
        <w:rPr>
          <w:sz w:val="20"/>
        </w:rPr>
      </w:pPr>
    </w:p>
    <w:p w:rsidR="008317CB" w:rsidRDefault="009A1C63">
      <w:pPr>
        <w:pStyle w:val="ListParagraph"/>
        <w:numPr>
          <w:ilvl w:val="2"/>
          <w:numId w:val="3"/>
        </w:numPr>
        <w:tabs>
          <w:tab w:val="left" w:pos="1560"/>
          <w:tab w:val="left" w:pos="1561"/>
        </w:tabs>
        <w:spacing w:before="1"/>
        <w:ind w:right="115"/>
      </w:pPr>
      <w:r>
        <w:t>support individuals to quickly and respectfully resolve concerns or complaints that arise in the context of the Group diversity</w:t>
      </w:r>
      <w:r>
        <w:rPr>
          <w:spacing w:val="-22"/>
        </w:rPr>
        <w:t xml:space="preserve"> </w:t>
      </w:r>
      <w:r>
        <w:t>commitments.</w:t>
      </w:r>
    </w:p>
    <w:p w:rsidR="008317CB" w:rsidRDefault="008317CB">
      <w:pPr>
        <w:pStyle w:val="BodyText"/>
        <w:spacing w:before="2"/>
        <w:rPr>
          <w:sz w:val="21"/>
        </w:rPr>
      </w:pPr>
    </w:p>
    <w:p w:rsidR="008317CB" w:rsidRDefault="009A1C63">
      <w:pPr>
        <w:spacing w:before="1"/>
        <w:ind w:left="121"/>
        <w:rPr>
          <w:b/>
        </w:rPr>
      </w:pPr>
      <w:r>
        <w:rPr>
          <w:noProof/>
        </w:rPr>
        <w:drawing>
          <wp:inline distT="0" distB="0" distL="0" distR="0">
            <wp:extent cx="106429" cy="107950"/>
            <wp:effectExtent l="0" t="0" r="0" b="0"/>
            <wp:docPr id="2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1.png"/>
                    <pic:cNvPicPr/>
                  </pic:nvPicPr>
                  <pic:blipFill>
                    <a:blip r:embed="rId12" cstate="print"/>
                    <a:stretch>
                      <a:fillRect/>
                    </a:stretch>
                  </pic:blipFill>
                  <pic:spPr>
                    <a:xfrm>
                      <a:off x="0" y="0"/>
                      <a:ext cx="106429" cy="107950"/>
                    </a:xfrm>
                    <a:prstGeom prst="rect">
                      <a:avLst/>
                    </a:prstGeom>
                  </pic:spPr>
                </pic:pic>
              </a:graphicData>
            </a:graphic>
          </wp:inline>
        </w:drawing>
      </w:r>
      <w:r>
        <w:rPr>
          <w:rFonts w:ascii="Times New Roman"/>
          <w:sz w:val="20"/>
        </w:rPr>
        <w:t xml:space="preserve">           </w:t>
      </w:r>
      <w:bookmarkStart w:id="5" w:name="_bookmark4"/>
      <w:bookmarkEnd w:id="5"/>
      <w:r>
        <w:rPr>
          <w:b/>
        </w:rPr>
        <w:t>INDIVIDUAL</w:t>
      </w:r>
      <w:r>
        <w:rPr>
          <w:b/>
          <w:spacing w:val="-3"/>
        </w:rPr>
        <w:t xml:space="preserve"> </w:t>
      </w:r>
      <w:r>
        <w:rPr>
          <w:b/>
        </w:rPr>
        <w:t>RESPONSIBILITIES</w:t>
      </w:r>
    </w:p>
    <w:p w:rsidR="008317CB" w:rsidRDefault="008317CB">
      <w:pPr>
        <w:pStyle w:val="BodyText"/>
        <w:spacing w:before="6"/>
        <w:rPr>
          <w:b/>
          <w:sz w:val="20"/>
        </w:rPr>
      </w:pPr>
    </w:p>
    <w:p w:rsidR="008317CB" w:rsidRDefault="009A1C63">
      <w:pPr>
        <w:pStyle w:val="ListParagraph"/>
        <w:numPr>
          <w:ilvl w:val="1"/>
          <w:numId w:val="2"/>
        </w:numPr>
        <w:tabs>
          <w:tab w:val="left" w:pos="829"/>
        </w:tabs>
        <w:ind w:right="115"/>
        <w:jc w:val="both"/>
      </w:pPr>
      <w:r>
        <w:t>In addition to the responsibilities exercised by managers, the Group expe</w:t>
      </w:r>
      <w:r>
        <w:t xml:space="preserve">cts </w:t>
      </w:r>
      <w:proofErr w:type="gramStart"/>
      <w:r>
        <w:t>each individual</w:t>
      </w:r>
      <w:proofErr w:type="gramEnd"/>
      <w:r>
        <w:t xml:space="preserve"> will:</w:t>
      </w:r>
    </w:p>
    <w:p w:rsidR="008317CB" w:rsidRDefault="008317CB">
      <w:pPr>
        <w:pStyle w:val="BodyText"/>
        <w:spacing w:before="3"/>
        <w:rPr>
          <w:sz w:val="21"/>
        </w:rPr>
      </w:pPr>
    </w:p>
    <w:p w:rsidR="008317CB" w:rsidRDefault="009A1C63">
      <w:pPr>
        <w:pStyle w:val="ListParagraph"/>
        <w:numPr>
          <w:ilvl w:val="2"/>
          <w:numId w:val="2"/>
        </w:numPr>
        <w:tabs>
          <w:tab w:val="left" w:pos="1560"/>
          <w:tab w:val="left" w:pos="1561"/>
        </w:tabs>
        <w:spacing w:line="237" w:lineRule="auto"/>
        <w:ind w:right="118"/>
      </w:pPr>
      <w:r>
        <w:t>demonstrate consideration for the cultural and social differences of the people with whom they</w:t>
      </w:r>
      <w:r>
        <w:rPr>
          <w:spacing w:val="-7"/>
        </w:rPr>
        <w:t xml:space="preserve"> </w:t>
      </w:r>
      <w:r>
        <w:t>work;</w:t>
      </w:r>
    </w:p>
    <w:p w:rsidR="008317CB" w:rsidRDefault="008317CB">
      <w:pPr>
        <w:pStyle w:val="BodyText"/>
        <w:spacing w:before="12"/>
        <w:rPr>
          <w:sz w:val="20"/>
        </w:rPr>
      </w:pPr>
    </w:p>
    <w:p w:rsidR="008317CB" w:rsidRDefault="009A1C63">
      <w:pPr>
        <w:pStyle w:val="ListParagraph"/>
        <w:numPr>
          <w:ilvl w:val="2"/>
          <w:numId w:val="2"/>
        </w:numPr>
        <w:tabs>
          <w:tab w:val="left" w:pos="1560"/>
          <w:tab w:val="left" w:pos="1561"/>
        </w:tabs>
      </w:pPr>
      <w:r>
        <w:t>communicate with others courteously and</w:t>
      </w:r>
      <w:r>
        <w:rPr>
          <w:spacing w:val="-25"/>
        </w:rPr>
        <w:t xml:space="preserve"> </w:t>
      </w:r>
      <w:r>
        <w:t>respectfully;</w:t>
      </w:r>
    </w:p>
    <w:p w:rsidR="008317CB" w:rsidRDefault="008317CB">
      <w:pPr>
        <w:sectPr w:rsidR="008317CB">
          <w:pgSz w:w="11940" w:h="16860"/>
          <w:pgMar w:top="1380" w:right="1320" w:bottom="1000" w:left="1320" w:header="0" w:footer="808" w:gutter="0"/>
          <w:cols w:space="720"/>
        </w:sectPr>
      </w:pPr>
    </w:p>
    <w:p w:rsidR="008317CB" w:rsidRDefault="009A1C63">
      <w:pPr>
        <w:pStyle w:val="ListParagraph"/>
        <w:numPr>
          <w:ilvl w:val="2"/>
          <w:numId w:val="2"/>
        </w:numPr>
        <w:tabs>
          <w:tab w:val="left" w:pos="1560"/>
          <w:tab w:val="left" w:pos="1561"/>
        </w:tabs>
        <w:spacing w:before="64"/>
        <w:ind w:right="646"/>
      </w:pPr>
      <w:r>
        <w:lastRenderedPageBreak/>
        <w:t>act to prevent or stop unlawful discrimination, harassm</w:t>
      </w:r>
      <w:r>
        <w:t>ent and bullying in their workplace;</w:t>
      </w:r>
    </w:p>
    <w:p w:rsidR="008317CB" w:rsidRDefault="008317CB">
      <w:pPr>
        <w:pStyle w:val="BodyText"/>
        <w:spacing w:before="11"/>
        <w:rPr>
          <w:sz w:val="20"/>
        </w:rPr>
      </w:pPr>
    </w:p>
    <w:p w:rsidR="008317CB" w:rsidRDefault="009A1C63">
      <w:pPr>
        <w:pStyle w:val="ListParagraph"/>
        <w:numPr>
          <w:ilvl w:val="2"/>
          <w:numId w:val="2"/>
        </w:numPr>
        <w:tabs>
          <w:tab w:val="left" w:pos="1560"/>
          <w:tab w:val="left" w:pos="1561"/>
        </w:tabs>
      </w:pPr>
      <w:r>
        <w:t>raise any diversity concerns quickly with their manager or HR</w:t>
      </w:r>
      <w:r>
        <w:rPr>
          <w:spacing w:val="-42"/>
        </w:rPr>
        <w:t xml:space="preserve"> </w:t>
      </w:r>
      <w:r>
        <w:t>representative;</w:t>
      </w:r>
    </w:p>
    <w:p w:rsidR="008317CB" w:rsidRDefault="008317CB">
      <w:pPr>
        <w:pStyle w:val="BodyText"/>
        <w:spacing w:before="10"/>
        <w:rPr>
          <w:sz w:val="20"/>
        </w:rPr>
      </w:pPr>
    </w:p>
    <w:p w:rsidR="008317CB" w:rsidRDefault="009A1C63">
      <w:pPr>
        <w:pStyle w:val="ListParagraph"/>
        <w:numPr>
          <w:ilvl w:val="2"/>
          <w:numId w:val="2"/>
        </w:numPr>
        <w:tabs>
          <w:tab w:val="left" w:pos="1560"/>
          <w:tab w:val="left" w:pos="1561"/>
        </w:tabs>
        <w:ind w:right="533"/>
      </w:pPr>
      <w:r>
        <w:t>where a concern related to obligations under this policy has been raised, engage quickly and constructively to resolve that concern;</w:t>
      </w:r>
      <w:r>
        <w:rPr>
          <w:spacing w:val="-24"/>
        </w:rPr>
        <w:t xml:space="preserve"> </w:t>
      </w:r>
      <w:r>
        <w:t>and</w:t>
      </w:r>
    </w:p>
    <w:p w:rsidR="008317CB" w:rsidRDefault="008317CB">
      <w:pPr>
        <w:pStyle w:val="BodyText"/>
        <w:spacing w:before="9"/>
        <w:rPr>
          <w:sz w:val="20"/>
        </w:rPr>
      </w:pPr>
    </w:p>
    <w:p w:rsidR="008317CB" w:rsidRDefault="009A1C63">
      <w:pPr>
        <w:pStyle w:val="ListParagraph"/>
        <w:numPr>
          <w:ilvl w:val="2"/>
          <w:numId w:val="2"/>
        </w:numPr>
        <w:tabs>
          <w:tab w:val="left" w:pos="1560"/>
          <w:tab w:val="left" w:pos="1561"/>
        </w:tabs>
        <w:ind w:right="756"/>
      </w:pPr>
      <w:r>
        <w:t>participate in initiatives that support the achievement of the Group’s diversity objectives.</w:t>
      </w:r>
    </w:p>
    <w:p w:rsidR="008317CB" w:rsidRDefault="008317CB">
      <w:pPr>
        <w:pStyle w:val="BodyText"/>
        <w:spacing w:before="10"/>
        <w:rPr>
          <w:sz w:val="20"/>
        </w:rPr>
      </w:pPr>
    </w:p>
    <w:p w:rsidR="008317CB" w:rsidRDefault="009A1C63">
      <w:pPr>
        <w:spacing w:before="1"/>
        <w:ind w:left="121"/>
        <w:rPr>
          <w:b/>
        </w:rPr>
      </w:pPr>
      <w:r>
        <w:rPr>
          <w:noProof/>
        </w:rPr>
        <w:drawing>
          <wp:inline distT="0" distB="0" distL="0" distR="0">
            <wp:extent cx="106559" cy="111125"/>
            <wp:effectExtent l="0" t="0" r="0" b="0"/>
            <wp:docPr id="2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2.png"/>
                    <pic:cNvPicPr/>
                  </pic:nvPicPr>
                  <pic:blipFill>
                    <a:blip r:embed="rId13" cstate="print"/>
                    <a:stretch>
                      <a:fillRect/>
                    </a:stretch>
                  </pic:blipFill>
                  <pic:spPr>
                    <a:xfrm>
                      <a:off x="0" y="0"/>
                      <a:ext cx="106559" cy="111125"/>
                    </a:xfrm>
                    <a:prstGeom prst="rect">
                      <a:avLst/>
                    </a:prstGeom>
                  </pic:spPr>
                </pic:pic>
              </a:graphicData>
            </a:graphic>
          </wp:inline>
        </w:drawing>
      </w:r>
      <w:r>
        <w:rPr>
          <w:rFonts w:ascii="Times New Roman"/>
          <w:position w:val="1"/>
          <w:sz w:val="20"/>
        </w:rPr>
        <w:t xml:space="preserve">          </w:t>
      </w:r>
      <w:bookmarkStart w:id="6" w:name="_bookmark5"/>
      <w:bookmarkEnd w:id="6"/>
      <w:r>
        <w:rPr>
          <w:b/>
          <w:position w:val="1"/>
        </w:rPr>
        <w:t>RESOLVING CONCERNS UNDER THIS</w:t>
      </w:r>
      <w:r>
        <w:rPr>
          <w:b/>
          <w:spacing w:val="-22"/>
          <w:position w:val="1"/>
        </w:rPr>
        <w:t xml:space="preserve"> </w:t>
      </w:r>
      <w:r>
        <w:rPr>
          <w:b/>
          <w:position w:val="1"/>
        </w:rPr>
        <w:t>POLICY</w:t>
      </w:r>
    </w:p>
    <w:p w:rsidR="008317CB" w:rsidRDefault="008317CB">
      <w:pPr>
        <w:pStyle w:val="BodyText"/>
        <w:spacing w:before="10"/>
        <w:rPr>
          <w:b/>
          <w:sz w:val="20"/>
        </w:rPr>
      </w:pPr>
    </w:p>
    <w:p w:rsidR="008317CB" w:rsidRDefault="009A1C63">
      <w:pPr>
        <w:pStyle w:val="ListParagraph"/>
        <w:numPr>
          <w:ilvl w:val="1"/>
          <w:numId w:val="1"/>
        </w:numPr>
        <w:tabs>
          <w:tab w:val="left" w:pos="829"/>
        </w:tabs>
        <w:ind w:right="106"/>
        <w:jc w:val="both"/>
      </w:pPr>
      <w:r>
        <w:t xml:space="preserve">The Group recognises that individuals may become concerned about non-compliance with the obligations set out in this policy. The Group encourages people to raise any such concerns quickly and constructively to achieve </w:t>
      </w:r>
      <w:r>
        <w:t>prompt</w:t>
      </w:r>
      <w:r>
        <w:rPr>
          <w:spacing w:val="-23"/>
        </w:rPr>
        <w:t xml:space="preserve"> </w:t>
      </w:r>
      <w:r>
        <w:t>resolution.</w:t>
      </w:r>
    </w:p>
    <w:p w:rsidR="008317CB" w:rsidRDefault="008317CB">
      <w:pPr>
        <w:pStyle w:val="BodyText"/>
        <w:spacing w:before="7"/>
        <w:rPr>
          <w:sz w:val="20"/>
        </w:rPr>
      </w:pPr>
    </w:p>
    <w:p w:rsidR="008317CB" w:rsidRDefault="009A1C63">
      <w:pPr>
        <w:pStyle w:val="ListParagraph"/>
        <w:numPr>
          <w:ilvl w:val="1"/>
          <w:numId w:val="1"/>
        </w:numPr>
        <w:tabs>
          <w:tab w:val="left" w:pos="829"/>
        </w:tabs>
        <w:ind w:right="105"/>
        <w:jc w:val="both"/>
      </w:pPr>
      <w:r>
        <w:t>Where an individual is concerned that someone’s behaviour is inconsistent with this policy, it may be appropriate that they raise their concerns directly with that person. If the individual feels uncomfortable approaching the person dir</w:t>
      </w:r>
      <w:r>
        <w:t>ectly, or if the issue cannot be resolved through direct discussion, then the concerned individual should quickly speak about the issue with a relevant manager. If the individual does not feel comfortable talking about their concern with a manager, then th</w:t>
      </w:r>
      <w:r>
        <w:t>ey should quickly speak with the Company Secretary. The Group will act to resolve such issues quickly, respectfully and</w:t>
      </w:r>
      <w:r>
        <w:rPr>
          <w:spacing w:val="-18"/>
        </w:rPr>
        <w:t xml:space="preserve"> </w:t>
      </w:r>
      <w:r>
        <w:t>constructively.</w:t>
      </w:r>
    </w:p>
    <w:sectPr w:rsidR="008317CB">
      <w:pgSz w:w="11940" w:h="16860"/>
      <w:pgMar w:top="1360" w:right="1320" w:bottom="1000" w:left="1320" w:header="0" w:footer="8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9A1C63">
      <w:r>
        <w:separator/>
      </w:r>
    </w:p>
  </w:endnote>
  <w:endnote w:type="continuationSeparator" w:id="0">
    <w:p w:rsidR="00000000" w:rsidRDefault="009A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7CB" w:rsidRDefault="009A1C63">
    <w:pPr>
      <w:pStyle w:val="BodyText"/>
      <w:spacing w:line="14" w:lineRule="auto"/>
      <w:rPr>
        <w:sz w:val="20"/>
      </w:rPr>
    </w:pPr>
    <w:r>
      <w:pict>
        <v:shapetype id="_x0000_t202" coordsize="21600,21600" o:spt="202" path="m,l,21600r21600,l21600,xe">
          <v:stroke joinstyle="miter"/>
          <v:path gradientshapeok="t" o:connecttype="rect"/>
        </v:shapetype>
        <v:shape id="_x0000_s1026" type="#_x0000_t202" style="position:absolute;margin-left:372.3pt;margin-top:791.15pt;width:147.15pt;height:27.35pt;z-index:-5848;mso-position-horizontal-relative:page;mso-position-vertical-relative:page" filled="f" stroked="f">
          <v:textbox inset="0,0,0,0">
            <w:txbxContent>
              <w:p w:rsidR="008317CB" w:rsidRDefault="009A1C63">
                <w:pPr>
                  <w:pStyle w:val="BodyText"/>
                  <w:spacing w:before="11"/>
                  <w:ind w:left="861"/>
                  <w:rPr>
                    <w:rFonts w:ascii="Times New Roman"/>
                  </w:rPr>
                </w:pPr>
                <w:r>
                  <w:rPr>
                    <w:rFonts w:ascii="Times New Roman"/>
                  </w:rPr>
                  <w:t>Experience Co</w:t>
                </w:r>
                <w:r>
                  <w:rPr>
                    <w:rFonts w:ascii="Times New Roman"/>
                    <w:spacing w:val="6"/>
                  </w:rPr>
                  <w:t xml:space="preserve"> </w:t>
                </w:r>
                <w:r>
                  <w:rPr>
                    <w:rFonts w:ascii="Times New Roman"/>
                  </w:rPr>
                  <w:t>Limited</w:t>
                </w:r>
              </w:p>
              <w:p w:rsidR="008317CB" w:rsidRDefault="009A1C63">
                <w:pPr>
                  <w:pStyle w:val="BodyText"/>
                  <w:spacing w:before="9"/>
                  <w:ind w:left="20"/>
                  <w:rPr>
                    <w:rFonts w:ascii="Times New Roman"/>
                  </w:rPr>
                </w:pPr>
                <w:r>
                  <w:rPr>
                    <w:rFonts w:ascii="Times New Roman"/>
                  </w:rPr>
                  <w:t>Diversity Policy 22 August</w:t>
                </w:r>
                <w:r>
                  <w:rPr>
                    <w:rFonts w:ascii="Times New Roman"/>
                    <w:spacing w:val="3"/>
                  </w:rPr>
                  <w:t xml:space="preserve"> </w:t>
                </w:r>
                <w:r>
                  <w:rPr>
                    <w:rFonts w:ascii="Times New Roman"/>
                  </w:rPr>
                  <w:t>2017</w:t>
                </w:r>
              </w:p>
            </w:txbxContent>
          </v:textbox>
          <w10:wrap anchorx="page" anchory="page"/>
        </v:shape>
      </w:pict>
    </w:r>
    <w:r>
      <w:pict>
        <v:shape id="_x0000_s1025" type="#_x0000_t202" style="position:absolute;margin-left:539.8pt;margin-top:802.55pt;width:12pt;height:18pt;z-index:-5824;mso-position-horizontal-relative:page;mso-position-vertical-relative:page" filled="f" stroked="f">
          <v:textbox inset="0,0,0,0">
            <w:txbxContent>
              <w:p w:rsidR="008317CB" w:rsidRDefault="009A1C63">
                <w:pPr>
                  <w:spacing w:line="345" w:lineRule="exact"/>
                  <w:ind w:left="40"/>
                  <w:rPr>
                    <w:sz w:val="32"/>
                  </w:rPr>
                </w:pPr>
                <w:r>
                  <w:fldChar w:fldCharType="begin"/>
                </w:r>
                <w:r>
                  <w:rPr>
                    <w:color w:val="575757"/>
                    <w:w w:val="98"/>
                    <w:sz w:val="32"/>
                  </w:rPr>
                  <w:instrText xml:space="preserve"> PAGE </w:instrText>
                </w:r>
                <w:r>
                  <w:fldChar w:fldCharType="separate"/>
                </w:r>
                <w:r>
                  <w:t>2</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9A1C63">
      <w:r>
        <w:separator/>
      </w:r>
    </w:p>
  </w:footnote>
  <w:footnote w:type="continuationSeparator" w:id="0">
    <w:p w:rsidR="00000000" w:rsidRDefault="009A1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620A1"/>
    <w:multiLevelType w:val="multilevel"/>
    <w:tmpl w:val="4D181DA8"/>
    <w:lvl w:ilvl="0">
      <w:start w:val="4"/>
      <w:numFmt w:val="decimal"/>
      <w:lvlText w:val="%1"/>
      <w:lvlJc w:val="left"/>
      <w:pPr>
        <w:ind w:left="828" w:hanging="720"/>
        <w:jc w:val="left"/>
      </w:pPr>
      <w:rPr>
        <w:rFonts w:hint="default"/>
        <w:lang w:val="en-AU" w:eastAsia="en-AU" w:bidi="en-AU"/>
      </w:rPr>
    </w:lvl>
    <w:lvl w:ilvl="1">
      <w:start w:val="1"/>
      <w:numFmt w:val="decimal"/>
      <w:lvlText w:val="%1.%2"/>
      <w:lvlJc w:val="left"/>
      <w:pPr>
        <w:ind w:left="828" w:hanging="720"/>
        <w:jc w:val="left"/>
      </w:pPr>
      <w:rPr>
        <w:rFonts w:ascii="Arial" w:eastAsia="Arial" w:hAnsi="Arial" w:cs="Arial" w:hint="default"/>
        <w:w w:val="100"/>
        <w:sz w:val="22"/>
        <w:szCs w:val="22"/>
        <w:lang w:val="en-AU" w:eastAsia="en-AU" w:bidi="en-AU"/>
      </w:rPr>
    </w:lvl>
    <w:lvl w:ilvl="2">
      <w:start w:val="1"/>
      <w:numFmt w:val="lowerLetter"/>
      <w:lvlText w:val="(%3)"/>
      <w:lvlJc w:val="left"/>
      <w:pPr>
        <w:ind w:left="1560" w:hanging="720"/>
        <w:jc w:val="left"/>
      </w:pPr>
      <w:rPr>
        <w:rFonts w:ascii="Arial" w:eastAsia="Arial" w:hAnsi="Arial" w:cs="Arial" w:hint="default"/>
        <w:w w:val="100"/>
        <w:sz w:val="22"/>
        <w:szCs w:val="22"/>
        <w:lang w:val="en-AU" w:eastAsia="en-AU" w:bidi="en-AU"/>
      </w:rPr>
    </w:lvl>
    <w:lvl w:ilvl="3">
      <w:numFmt w:val="bullet"/>
      <w:lvlText w:val="•"/>
      <w:lvlJc w:val="left"/>
      <w:pPr>
        <w:ind w:left="3277" w:hanging="720"/>
      </w:pPr>
      <w:rPr>
        <w:rFonts w:hint="default"/>
        <w:lang w:val="en-AU" w:eastAsia="en-AU" w:bidi="en-AU"/>
      </w:rPr>
    </w:lvl>
    <w:lvl w:ilvl="4">
      <w:numFmt w:val="bullet"/>
      <w:lvlText w:val="•"/>
      <w:lvlJc w:val="left"/>
      <w:pPr>
        <w:ind w:left="4136" w:hanging="720"/>
      </w:pPr>
      <w:rPr>
        <w:rFonts w:hint="default"/>
        <w:lang w:val="en-AU" w:eastAsia="en-AU" w:bidi="en-AU"/>
      </w:rPr>
    </w:lvl>
    <w:lvl w:ilvl="5">
      <w:numFmt w:val="bullet"/>
      <w:lvlText w:val="•"/>
      <w:lvlJc w:val="left"/>
      <w:pPr>
        <w:ind w:left="4995" w:hanging="720"/>
      </w:pPr>
      <w:rPr>
        <w:rFonts w:hint="default"/>
        <w:lang w:val="en-AU" w:eastAsia="en-AU" w:bidi="en-AU"/>
      </w:rPr>
    </w:lvl>
    <w:lvl w:ilvl="6">
      <w:numFmt w:val="bullet"/>
      <w:lvlText w:val="•"/>
      <w:lvlJc w:val="left"/>
      <w:pPr>
        <w:ind w:left="5854" w:hanging="720"/>
      </w:pPr>
      <w:rPr>
        <w:rFonts w:hint="default"/>
        <w:lang w:val="en-AU" w:eastAsia="en-AU" w:bidi="en-AU"/>
      </w:rPr>
    </w:lvl>
    <w:lvl w:ilvl="7">
      <w:numFmt w:val="bullet"/>
      <w:lvlText w:val="•"/>
      <w:lvlJc w:val="left"/>
      <w:pPr>
        <w:ind w:left="6713" w:hanging="720"/>
      </w:pPr>
      <w:rPr>
        <w:rFonts w:hint="default"/>
        <w:lang w:val="en-AU" w:eastAsia="en-AU" w:bidi="en-AU"/>
      </w:rPr>
    </w:lvl>
    <w:lvl w:ilvl="8">
      <w:numFmt w:val="bullet"/>
      <w:lvlText w:val="•"/>
      <w:lvlJc w:val="left"/>
      <w:pPr>
        <w:ind w:left="7572" w:hanging="720"/>
      </w:pPr>
      <w:rPr>
        <w:rFonts w:hint="default"/>
        <w:lang w:val="en-AU" w:eastAsia="en-AU" w:bidi="en-AU"/>
      </w:rPr>
    </w:lvl>
  </w:abstractNum>
  <w:abstractNum w:abstractNumId="1" w15:restartNumberingAfterBreak="0">
    <w:nsid w:val="1A6D0C25"/>
    <w:multiLevelType w:val="multilevel"/>
    <w:tmpl w:val="1B643DF8"/>
    <w:lvl w:ilvl="0">
      <w:start w:val="3"/>
      <w:numFmt w:val="decimal"/>
      <w:lvlText w:val="%1"/>
      <w:lvlJc w:val="left"/>
      <w:pPr>
        <w:ind w:left="828" w:hanging="720"/>
        <w:jc w:val="left"/>
      </w:pPr>
      <w:rPr>
        <w:rFonts w:hint="default"/>
        <w:lang w:val="en-AU" w:eastAsia="en-AU" w:bidi="en-AU"/>
      </w:rPr>
    </w:lvl>
    <w:lvl w:ilvl="1">
      <w:start w:val="1"/>
      <w:numFmt w:val="decimal"/>
      <w:lvlText w:val="%1.%2"/>
      <w:lvlJc w:val="left"/>
      <w:pPr>
        <w:ind w:left="828" w:hanging="720"/>
        <w:jc w:val="left"/>
      </w:pPr>
      <w:rPr>
        <w:rFonts w:ascii="Arial" w:eastAsia="Arial" w:hAnsi="Arial" w:cs="Arial" w:hint="default"/>
        <w:w w:val="100"/>
        <w:sz w:val="22"/>
        <w:szCs w:val="22"/>
        <w:lang w:val="en-AU" w:eastAsia="en-AU" w:bidi="en-AU"/>
      </w:rPr>
    </w:lvl>
    <w:lvl w:ilvl="2">
      <w:start w:val="1"/>
      <w:numFmt w:val="lowerLetter"/>
      <w:lvlText w:val="(%3)"/>
      <w:lvlJc w:val="left"/>
      <w:pPr>
        <w:ind w:left="1560" w:hanging="720"/>
        <w:jc w:val="left"/>
      </w:pPr>
      <w:rPr>
        <w:rFonts w:ascii="Arial" w:eastAsia="Arial" w:hAnsi="Arial" w:cs="Arial" w:hint="default"/>
        <w:w w:val="100"/>
        <w:sz w:val="22"/>
        <w:szCs w:val="22"/>
        <w:lang w:val="en-AU" w:eastAsia="en-AU" w:bidi="en-AU"/>
      </w:rPr>
    </w:lvl>
    <w:lvl w:ilvl="3">
      <w:numFmt w:val="bullet"/>
      <w:lvlText w:val="•"/>
      <w:lvlJc w:val="left"/>
      <w:pPr>
        <w:ind w:left="3277" w:hanging="720"/>
      </w:pPr>
      <w:rPr>
        <w:rFonts w:hint="default"/>
        <w:lang w:val="en-AU" w:eastAsia="en-AU" w:bidi="en-AU"/>
      </w:rPr>
    </w:lvl>
    <w:lvl w:ilvl="4">
      <w:numFmt w:val="bullet"/>
      <w:lvlText w:val="•"/>
      <w:lvlJc w:val="left"/>
      <w:pPr>
        <w:ind w:left="4136" w:hanging="720"/>
      </w:pPr>
      <w:rPr>
        <w:rFonts w:hint="default"/>
        <w:lang w:val="en-AU" w:eastAsia="en-AU" w:bidi="en-AU"/>
      </w:rPr>
    </w:lvl>
    <w:lvl w:ilvl="5">
      <w:numFmt w:val="bullet"/>
      <w:lvlText w:val="•"/>
      <w:lvlJc w:val="left"/>
      <w:pPr>
        <w:ind w:left="4995" w:hanging="720"/>
      </w:pPr>
      <w:rPr>
        <w:rFonts w:hint="default"/>
        <w:lang w:val="en-AU" w:eastAsia="en-AU" w:bidi="en-AU"/>
      </w:rPr>
    </w:lvl>
    <w:lvl w:ilvl="6">
      <w:numFmt w:val="bullet"/>
      <w:lvlText w:val="•"/>
      <w:lvlJc w:val="left"/>
      <w:pPr>
        <w:ind w:left="5854" w:hanging="720"/>
      </w:pPr>
      <w:rPr>
        <w:rFonts w:hint="default"/>
        <w:lang w:val="en-AU" w:eastAsia="en-AU" w:bidi="en-AU"/>
      </w:rPr>
    </w:lvl>
    <w:lvl w:ilvl="7">
      <w:numFmt w:val="bullet"/>
      <w:lvlText w:val="•"/>
      <w:lvlJc w:val="left"/>
      <w:pPr>
        <w:ind w:left="6713" w:hanging="720"/>
      </w:pPr>
      <w:rPr>
        <w:rFonts w:hint="default"/>
        <w:lang w:val="en-AU" w:eastAsia="en-AU" w:bidi="en-AU"/>
      </w:rPr>
    </w:lvl>
    <w:lvl w:ilvl="8">
      <w:numFmt w:val="bullet"/>
      <w:lvlText w:val="•"/>
      <w:lvlJc w:val="left"/>
      <w:pPr>
        <w:ind w:left="7572" w:hanging="720"/>
      </w:pPr>
      <w:rPr>
        <w:rFonts w:hint="default"/>
        <w:lang w:val="en-AU" w:eastAsia="en-AU" w:bidi="en-AU"/>
      </w:rPr>
    </w:lvl>
  </w:abstractNum>
  <w:abstractNum w:abstractNumId="2" w15:restartNumberingAfterBreak="0">
    <w:nsid w:val="21347D33"/>
    <w:multiLevelType w:val="multilevel"/>
    <w:tmpl w:val="DC10FBD2"/>
    <w:lvl w:ilvl="0">
      <w:start w:val="1"/>
      <w:numFmt w:val="decimal"/>
      <w:lvlText w:val="%1"/>
      <w:lvlJc w:val="left"/>
      <w:pPr>
        <w:ind w:left="828" w:hanging="720"/>
        <w:jc w:val="left"/>
      </w:pPr>
      <w:rPr>
        <w:rFonts w:hint="default"/>
        <w:lang w:val="en-AU" w:eastAsia="en-AU" w:bidi="en-AU"/>
      </w:rPr>
    </w:lvl>
    <w:lvl w:ilvl="1">
      <w:start w:val="1"/>
      <w:numFmt w:val="decimal"/>
      <w:lvlText w:val="%1.%2"/>
      <w:lvlJc w:val="left"/>
      <w:pPr>
        <w:ind w:left="828" w:hanging="720"/>
        <w:jc w:val="left"/>
      </w:pPr>
      <w:rPr>
        <w:rFonts w:ascii="Arial" w:eastAsia="Arial" w:hAnsi="Arial" w:cs="Arial" w:hint="default"/>
        <w:w w:val="100"/>
        <w:sz w:val="22"/>
        <w:szCs w:val="22"/>
        <w:lang w:val="en-AU" w:eastAsia="en-AU" w:bidi="en-AU"/>
      </w:rPr>
    </w:lvl>
    <w:lvl w:ilvl="2">
      <w:start w:val="1"/>
      <w:numFmt w:val="lowerLetter"/>
      <w:lvlText w:val="(%3)"/>
      <w:lvlJc w:val="left"/>
      <w:pPr>
        <w:ind w:left="1560" w:hanging="720"/>
        <w:jc w:val="left"/>
      </w:pPr>
      <w:rPr>
        <w:rFonts w:ascii="Arial" w:eastAsia="Arial" w:hAnsi="Arial" w:cs="Arial" w:hint="default"/>
        <w:w w:val="100"/>
        <w:sz w:val="22"/>
        <w:szCs w:val="22"/>
        <w:lang w:val="en-AU" w:eastAsia="en-AU" w:bidi="en-AU"/>
      </w:rPr>
    </w:lvl>
    <w:lvl w:ilvl="3">
      <w:numFmt w:val="bullet"/>
      <w:lvlText w:val="•"/>
      <w:lvlJc w:val="left"/>
      <w:pPr>
        <w:ind w:left="3277" w:hanging="720"/>
      </w:pPr>
      <w:rPr>
        <w:rFonts w:hint="default"/>
        <w:lang w:val="en-AU" w:eastAsia="en-AU" w:bidi="en-AU"/>
      </w:rPr>
    </w:lvl>
    <w:lvl w:ilvl="4">
      <w:numFmt w:val="bullet"/>
      <w:lvlText w:val="•"/>
      <w:lvlJc w:val="left"/>
      <w:pPr>
        <w:ind w:left="4136" w:hanging="720"/>
      </w:pPr>
      <w:rPr>
        <w:rFonts w:hint="default"/>
        <w:lang w:val="en-AU" w:eastAsia="en-AU" w:bidi="en-AU"/>
      </w:rPr>
    </w:lvl>
    <w:lvl w:ilvl="5">
      <w:numFmt w:val="bullet"/>
      <w:lvlText w:val="•"/>
      <w:lvlJc w:val="left"/>
      <w:pPr>
        <w:ind w:left="4995" w:hanging="720"/>
      </w:pPr>
      <w:rPr>
        <w:rFonts w:hint="default"/>
        <w:lang w:val="en-AU" w:eastAsia="en-AU" w:bidi="en-AU"/>
      </w:rPr>
    </w:lvl>
    <w:lvl w:ilvl="6">
      <w:numFmt w:val="bullet"/>
      <w:lvlText w:val="•"/>
      <w:lvlJc w:val="left"/>
      <w:pPr>
        <w:ind w:left="5854" w:hanging="720"/>
      </w:pPr>
      <w:rPr>
        <w:rFonts w:hint="default"/>
        <w:lang w:val="en-AU" w:eastAsia="en-AU" w:bidi="en-AU"/>
      </w:rPr>
    </w:lvl>
    <w:lvl w:ilvl="7">
      <w:numFmt w:val="bullet"/>
      <w:lvlText w:val="•"/>
      <w:lvlJc w:val="left"/>
      <w:pPr>
        <w:ind w:left="6713" w:hanging="720"/>
      </w:pPr>
      <w:rPr>
        <w:rFonts w:hint="default"/>
        <w:lang w:val="en-AU" w:eastAsia="en-AU" w:bidi="en-AU"/>
      </w:rPr>
    </w:lvl>
    <w:lvl w:ilvl="8">
      <w:numFmt w:val="bullet"/>
      <w:lvlText w:val="•"/>
      <w:lvlJc w:val="left"/>
      <w:pPr>
        <w:ind w:left="7572" w:hanging="720"/>
      </w:pPr>
      <w:rPr>
        <w:rFonts w:hint="default"/>
        <w:lang w:val="en-AU" w:eastAsia="en-AU" w:bidi="en-AU"/>
      </w:rPr>
    </w:lvl>
  </w:abstractNum>
  <w:abstractNum w:abstractNumId="3" w15:restartNumberingAfterBreak="0">
    <w:nsid w:val="55241D41"/>
    <w:multiLevelType w:val="multilevel"/>
    <w:tmpl w:val="5052AF6E"/>
    <w:lvl w:ilvl="0">
      <w:start w:val="6"/>
      <w:numFmt w:val="decimal"/>
      <w:lvlText w:val="%1"/>
      <w:lvlJc w:val="left"/>
      <w:pPr>
        <w:ind w:left="828" w:hanging="720"/>
        <w:jc w:val="left"/>
      </w:pPr>
      <w:rPr>
        <w:rFonts w:hint="default"/>
        <w:lang w:val="en-AU" w:eastAsia="en-AU" w:bidi="en-AU"/>
      </w:rPr>
    </w:lvl>
    <w:lvl w:ilvl="1">
      <w:start w:val="1"/>
      <w:numFmt w:val="decimal"/>
      <w:lvlText w:val="%1.%2"/>
      <w:lvlJc w:val="left"/>
      <w:pPr>
        <w:ind w:left="828" w:hanging="720"/>
        <w:jc w:val="left"/>
      </w:pPr>
      <w:rPr>
        <w:rFonts w:ascii="Arial" w:eastAsia="Arial" w:hAnsi="Arial" w:cs="Arial" w:hint="default"/>
        <w:w w:val="100"/>
        <w:sz w:val="22"/>
        <w:szCs w:val="22"/>
        <w:lang w:val="en-AU" w:eastAsia="en-AU" w:bidi="en-AU"/>
      </w:rPr>
    </w:lvl>
    <w:lvl w:ilvl="2">
      <w:numFmt w:val="bullet"/>
      <w:lvlText w:val="•"/>
      <w:lvlJc w:val="left"/>
      <w:pPr>
        <w:ind w:left="2514" w:hanging="720"/>
      </w:pPr>
      <w:rPr>
        <w:rFonts w:hint="default"/>
        <w:lang w:val="en-AU" w:eastAsia="en-AU" w:bidi="en-AU"/>
      </w:rPr>
    </w:lvl>
    <w:lvl w:ilvl="3">
      <w:numFmt w:val="bullet"/>
      <w:lvlText w:val="•"/>
      <w:lvlJc w:val="left"/>
      <w:pPr>
        <w:ind w:left="3361" w:hanging="720"/>
      </w:pPr>
      <w:rPr>
        <w:rFonts w:hint="default"/>
        <w:lang w:val="en-AU" w:eastAsia="en-AU" w:bidi="en-AU"/>
      </w:rPr>
    </w:lvl>
    <w:lvl w:ilvl="4">
      <w:numFmt w:val="bullet"/>
      <w:lvlText w:val="•"/>
      <w:lvlJc w:val="left"/>
      <w:pPr>
        <w:ind w:left="4208" w:hanging="720"/>
      </w:pPr>
      <w:rPr>
        <w:rFonts w:hint="default"/>
        <w:lang w:val="en-AU" w:eastAsia="en-AU" w:bidi="en-AU"/>
      </w:rPr>
    </w:lvl>
    <w:lvl w:ilvl="5">
      <w:numFmt w:val="bullet"/>
      <w:lvlText w:val="•"/>
      <w:lvlJc w:val="left"/>
      <w:pPr>
        <w:ind w:left="5055" w:hanging="720"/>
      </w:pPr>
      <w:rPr>
        <w:rFonts w:hint="default"/>
        <w:lang w:val="en-AU" w:eastAsia="en-AU" w:bidi="en-AU"/>
      </w:rPr>
    </w:lvl>
    <w:lvl w:ilvl="6">
      <w:numFmt w:val="bullet"/>
      <w:lvlText w:val="•"/>
      <w:lvlJc w:val="left"/>
      <w:pPr>
        <w:ind w:left="5902" w:hanging="720"/>
      </w:pPr>
      <w:rPr>
        <w:rFonts w:hint="default"/>
        <w:lang w:val="en-AU" w:eastAsia="en-AU" w:bidi="en-AU"/>
      </w:rPr>
    </w:lvl>
    <w:lvl w:ilvl="7">
      <w:numFmt w:val="bullet"/>
      <w:lvlText w:val="•"/>
      <w:lvlJc w:val="left"/>
      <w:pPr>
        <w:ind w:left="6749" w:hanging="720"/>
      </w:pPr>
      <w:rPr>
        <w:rFonts w:hint="default"/>
        <w:lang w:val="en-AU" w:eastAsia="en-AU" w:bidi="en-AU"/>
      </w:rPr>
    </w:lvl>
    <w:lvl w:ilvl="8">
      <w:numFmt w:val="bullet"/>
      <w:lvlText w:val="•"/>
      <w:lvlJc w:val="left"/>
      <w:pPr>
        <w:ind w:left="7596" w:hanging="720"/>
      </w:pPr>
      <w:rPr>
        <w:rFonts w:hint="default"/>
        <w:lang w:val="en-AU" w:eastAsia="en-AU" w:bidi="en-AU"/>
      </w:rPr>
    </w:lvl>
  </w:abstractNum>
  <w:abstractNum w:abstractNumId="4" w15:restartNumberingAfterBreak="0">
    <w:nsid w:val="755A5EDB"/>
    <w:multiLevelType w:val="multilevel"/>
    <w:tmpl w:val="BAEEDB86"/>
    <w:lvl w:ilvl="0">
      <w:start w:val="5"/>
      <w:numFmt w:val="decimal"/>
      <w:lvlText w:val="%1"/>
      <w:lvlJc w:val="left"/>
      <w:pPr>
        <w:ind w:left="828" w:hanging="720"/>
        <w:jc w:val="left"/>
      </w:pPr>
      <w:rPr>
        <w:rFonts w:hint="default"/>
        <w:lang w:val="en-AU" w:eastAsia="en-AU" w:bidi="en-AU"/>
      </w:rPr>
    </w:lvl>
    <w:lvl w:ilvl="1">
      <w:start w:val="1"/>
      <w:numFmt w:val="decimal"/>
      <w:lvlText w:val="%1.%2"/>
      <w:lvlJc w:val="left"/>
      <w:pPr>
        <w:ind w:left="828" w:hanging="720"/>
        <w:jc w:val="left"/>
      </w:pPr>
      <w:rPr>
        <w:rFonts w:ascii="Arial" w:eastAsia="Arial" w:hAnsi="Arial" w:cs="Arial" w:hint="default"/>
        <w:w w:val="100"/>
        <w:sz w:val="22"/>
        <w:szCs w:val="22"/>
        <w:lang w:val="en-AU" w:eastAsia="en-AU" w:bidi="en-AU"/>
      </w:rPr>
    </w:lvl>
    <w:lvl w:ilvl="2">
      <w:start w:val="1"/>
      <w:numFmt w:val="lowerLetter"/>
      <w:lvlText w:val="(%3)"/>
      <w:lvlJc w:val="left"/>
      <w:pPr>
        <w:ind w:left="1560" w:hanging="720"/>
        <w:jc w:val="left"/>
      </w:pPr>
      <w:rPr>
        <w:rFonts w:ascii="Arial" w:eastAsia="Arial" w:hAnsi="Arial" w:cs="Arial" w:hint="default"/>
        <w:w w:val="100"/>
        <w:sz w:val="22"/>
        <w:szCs w:val="22"/>
        <w:lang w:val="en-AU" w:eastAsia="en-AU" w:bidi="en-AU"/>
      </w:rPr>
    </w:lvl>
    <w:lvl w:ilvl="3">
      <w:numFmt w:val="bullet"/>
      <w:lvlText w:val="•"/>
      <w:lvlJc w:val="left"/>
      <w:pPr>
        <w:ind w:left="3277" w:hanging="720"/>
      </w:pPr>
      <w:rPr>
        <w:rFonts w:hint="default"/>
        <w:lang w:val="en-AU" w:eastAsia="en-AU" w:bidi="en-AU"/>
      </w:rPr>
    </w:lvl>
    <w:lvl w:ilvl="4">
      <w:numFmt w:val="bullet"/>
      <w:lvlText w:val="•"/>
      <w:lvlJc w:val="left"/>
      <w:pPr>
        <w:ind w:left="4136" w:hanging="720"/>
      </w:pPr>
      <w:rPr>
        <w:rFonts w:hint="default"/>
        <w:lang w:val="en-AU" w:eastAsia="en-AU" w:bidi="en-AU"/>
      </w:rPr>
    </w:lvl>
    <w:lvl w:ilvl="5">
      <w:numFmt w:val="bullet"/>
      <w:lvlText w:val="•"/>
      <w:lvlJc w:val="left"/>
      <w:pPr>
        <w:ind w:left="4995" w:hanging="720"/>
      </w:pPr>
      <w:rPr>
        <w:rFonts w:hint="default"/>
        <w:lang w:val="en-AU" w:eastAsia="en-AU" w:bidi="en-AU"/>
      </w:rPr>
    </w:lvl>
    <w:lvl w:ilvl="6">
      <w:numFmt w:val="bullet"/>
      <w:lvlText w:val="•"/>
      <w:lvlJc w:val="left"/>
      <w:pPr>
        <w:ind w:left="5854" w:hanging="720"/>
      </w:pPr>
      <w:rPr>
        <w:rFonts w:hint="default"/>
        <w:lang w:val="en-AU" w:eastAsia="en-AU" w:bidi="en-AU"/>
      </w:rPr>
    </w:lvl>
    <w:lvl w:ilvl="7">
      <w:numFmt w:val="bullet"/>
      <w:lvlText w:val="•"/>
      <w:lvlJc w:val="left"/>
      <w:pPr>
        <w:ind w:left="6713" w:hanging="720"/>
      </w:pPr>
      <w:rPr>
        <w:rFonts w:hint="default"/>
        <w:lang w:val="en-AU" w:eastAsia="en-AU" w:bidi="en-AU"/>
      </w:rPr>
    </w:lvl>
    <w:lvl w:ilvl="8">
      <w:numFmt w:val="bullet"/>
      <w:lvlText w:val="•"/>
      <w:lvlJc w:val="left"/>
      <w:pPr>
        <w:ind w:left="7572" w:hanging="720"/>
      </w:pPr>
      <w:rPr>
        <w:rFonts w:hint="default"/>
        <w:lang w:val="en-AU" w:eastAsia="en-AU" w:bidi="en-AU"/>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8317CB"/>
    <w:rsid w:val="008317CB"/>
    <w:rsid w:val="009A1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BD318"/>
  <w15:docId w15:val="{3877FCDA-CAC8-46EF-8367-5C26CCE5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lang w:val="en-AU" w:eastAsia="en-AU" w:bidi="en-AU"/>
    </w:rPr>
  </w:style>
  <w:style w:type="paragraph" w:styleId="Heading1">
    <w:name w:val="heading 1"/>
    <w:basedOn w:val="Normal"/>
    <w:uiPriority w:val="9"/>
    <w:qFormat/>
    <w:pPr>
      <w:ind w:left="3204" w:right="2259"/>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560" w:hanging="72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9A1C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1C63"/>
    <w:rPr>
      <w:rFonts w:ascii="Segoe UI" w:eastAsia="Calibri" w:hAnsi="Segoe UI" w:cs="Segoe UI"/>
      <w:sz w:val="18"/>
      <w:szCs w:val="18"/>
      <w:lang w:val="en-AU" w:eastAsia="en-AU" w:bidi="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wgea.gov.au/"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Diddams</dc:creator>
  <cp:lastModifiedBy>Tiarna Snow</cp:lastModifiedBy>
  <cp:revision>2</cp:revision>
  <dcterms:created xsi:type="dcterms:W3CDTF">2019-08-05T04:06:00Z</dcterms:created>
  <dcterms:modified xsi:type="dcterms:W3CDTF">2019-08-05T04:29:00Z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2017-09-01T00:00:00Z</vt:filetime>
  </property>
  <property fmtid="{D5CDD505-2E9C-101B-9397-08002B2CF9AE}" pid="3" name="Creator">
    <vt:lpwstr>Microsoft® Word 2013</vt:lpwstr>
  </property>
  <property fmtid="{D5CDD505-2E9C-101B-9397-08002B2CF9AE}" pid="4" name="LastSaved">
    <vt:filetime>2019-08-05T00:00:00Z</vt:filetime>
  </property>
</Properties>
</file>